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E81" w:rsidRPr="00746A4B" w:rsidRDefault="00AF2858">
      <w:pPr>
        <w:pStyle w:val="afff6"/>
        <w:jc w:val="both"/>
        <w:rPr>
          <w:rFonts w:ascii="Times New Roman" w:hAnsi="Times New Roman" w:cs="Times New Roman"/>
          <w:b/>
          <w:bCs/>
        </w:rPr>
      </w:pPr>
      <w:r w:rsidRPr="00746A4B">
        <w:rPr>
          <w:rFonts w:ascii="Times New Roman" w:hAnsi="Times New Roman" w:cs="Times New Roman"/>
          <w:b/>
          <w:bCs/>
        </w:rPr>
        <w:t>3GPP TSG RAN WG1 #116</w:t>
      </w:r>
      <w:r w:rsidR="00746A4B" w:rsidRPr="00746A4B">
        <w:rPr>
          <w:rFonts w:ascii="Times New Roman" w:hAnsi="Times New Roman" w:cs="Times New Roman"/>
          <w:b/>
          <w:bCs/>
        </w:rPr>
        <w:t>-</w:t>
      </w:r>
      <w:r w:rsidRPr="00746A4B">
        <w:rPr>
          <w:rFonts w:ascii="Times New Roman" w:hAnsi="Times New Roman" w:cs="Times New Roman"/>
          <w:b/>
          <w:bCs/>
        </w:rPr>
        <w:t xml:space="preserve">bis                                                                </w:t>
      </w:r>
      <w:r w:rsidR="00746A4B" w:rsidRPr="00746A4B">
        <w:rPr>
          <w:rFonts w:ascii="Times New Roman" w:hAnsi="Times New Roman" w:cs="Times New Roman"/>
          <w:b/>
          <w:bCs/>
        </w:rPr>
        <w:t xml:space="preserve">                               R1-2403039</w:t>
      </w:r>
    </w:p>
    <w:p w:rsidR="00746A4B" w:rsidRPr="00746A4B" w:rsidRDefault="00746A4B" w:rsidP="00746A4B">
      <w:pPr>
        <w:pStyle w:val="afff6"/>
        <w:jc w:val="both"/>
        <w:rPr>
          <w:rFonts w:ascii="Times New Roman" w:eastAsia="Calibri" w:hAnsi="Times New Roman" w:cs="Times New Roman"/>
          <w:b/>
          <w:bCs/>
        </w:rPr>
      </w:pPr>
      <w:bookmarkStart w:id="0" w:name="OLE_LINK34"/>
      <w:bookmarkStart w:id="1" w:name="OLE_LINK33"/>
      <w:r w:rsidRPr="00746A4B">
        <w:rPr>
          <w:rFonts w:ascii="Times New Roman" w:hAnsi="Times New Roman" w:cs="Times New Roman"/>
          <w:b/>
          <w:bCs/>
        </w:rPr>
        <w:t>Changsha, Hunan Province, China, April 15</w:t>
      </w:r>
      <w:r w:rsidRPr="00746A4B">
        <w:rPr>
          <w:rFonts w:ascii="Times New Roman" w:eastAsia="Calibri" w:hAnsi="Times New Roman" w:cs="Times New Roman"/>
          <w:b/>
          <w:bCs/>
          <w:vertAlign w:val="superscript"/>
        </w:rPr>
        <w:t>th</w:t>
      </w:r>
      <w:r w:rsidRPr="00746A4B">
        <w:rPr>
          <w:rFonts w:ascii="Times New Roman" w:eastAsia="Calibri" w:hAnsi="Times New Roman" w:cs="Times New Roman"/>
          <w:b/>
          <w:bCs/>
        </w:rPr>
        <w:t xml:space="preserve"> – 19</w:t>
      </w:r>
      <w:r w:rsidRPr="00746A4B">
        <w:rPr>
          <w:rFonts w:ascii="Times New Roman" w:eastAsia="Calibri" w:hAnsi="Times New Roman" w:cs="Times New Roman"/>
          <w:b/>
          <w:bCs/>
          <w:vertAlign w:val="superscript"/>
        </w:rPr>
        <w:t>th</w:t>
      </w:r>
      <w:r w:rsidRPr="00746A4B">
        <w:rPr>
          <w:rFonts w:ascii="Times New Roman" w:eastAsia="Calibri" w:hAnsi="Times New Roman" w:cs="Times New Roman"/>
          <w:b/>
          <w:bCs/>
        </w:rPr>
        <w:t>, 2024</w:t>
      </w:r>
    </w:p>
    <w:p w:rsidR="00C51E81" w:rsidRPr="00746A4B" w:rsidRDefault="00C51E81">
      <w:pPr>
        <w:tabs>
          <w:tab w:val="right" w:pos="9360"/>
        </w:tabs>
        <w:spacing w:after="0"/>
        <w:jc w:val="both"/>
        <w:rPr>
          <w:rFonts w:ascii="Times New Roman" w:eastAsia="MS Mincho" w:hAnsi="Times New Roman" w:cs="Times New Roman"/>
          <w:b/>
        </w:rPr>
      </w:pPr>
    </w:p>
    <w:p w:rsidR="00C51E81" w:rsidRPr="00746A4B" w:rsidRDefault="00AF2858">
      <w:pPr>
        <w:pStyle w:val="afc"/>
        <w:tabs>
          <w:tab w:val="clear" w:pos="4536"/>
        </w:tabs>
        <w:jc w:val="both"/>
        <w:rPr>
          <w:rFonts w:ascii="Times New Roman" w:hAnsi="Times New Roman" w:cs="Times New Roman"/>
          <w:szCs w:val="22"/>
        </w:rPr>
      </w:pPr>
      <w:r w:rsidRPr="00746A4B">
        <w:rPr>
          <w:rFonts w:ascii="Times New Roman" w:hAnsi="Times New Roman" w:cs="Times New Roman"/>
          <w:szCs w:val="22"/>
        </w:rPr>
        <w:t>Source:               TCL</w:t>
      </w:r>
    </w:p>
    <w:p w:rsidR="00C51E81" w:rsidRPr="00746A4B" w:rsidRDefault="00AF2858">
      <w:pPr>
        <w:pStyle w:val="afc"/>
        <w:tabs>
          <w:tab w:val="clear" w:pos="4536"/>
        </w:tabs>
        <w:jc w:val="both"/>
        <w:rPr>
          <w:rFonts w:ascii="Times New Roman" w:hAnsi="Times New Roman" w:cs="Times New Roman"/>
          <w:szCs w:val="22"/>
        </w:rPr>
      </w:pPr>
      <w:r w:rsidRPr="00746A4B">
        <w:rPr>
          <w:rFonts w:ascii="Times New Roman" w:hAnsi="Times New Roman" w:cs="Times New Roman"/>
          <w:szCs w:val="22"/>
        </w:rPr>
        <w:t xml:space="preserve">Title:                  </w:t>
      </w:r>
      <w:bookmarkStart w:id="2" w:name="OLE_LINK19"/>
      <w:r w:rsidRPr="00746A4B">
        <w:rPr>
          <w:rFonts w:ascii="Times New Roman" w:hAnsi="Times New Roman" w:cs="Times New Roman"/>
          <w:szCs w:val="22"/>
        </w:rPr>
        <w:t xml:space="preserve">  </w:t>
      </w:r>
      <w:bookmarkEnd w:id="2"/>
      <w:r w:rsidRPr="00746A4B">
        <w:rPr>
          <w:rFonts w:ascii="Times New Roman" w:hAnsi="Times New Roman" w:cs="Times New Roman"/>
          <w:szCs w:val="22"/>
        </w:rPr>
        <w:t>Discussion on HD-FDD</w:t>
      </w:r>
      <w:bookmarkStart w:id="3" w:name="_GoBack"/>
      <w:bookmarkEnd w:id="3"/>
      <w:r w:rsidRPr="00746A4B">
        <w:rPr>
          <w:rFonts w:ascii="Times New Roman" w:hAnsi="Times New Roman" w:cs="Times New Roman"/>
          <w:szCs w:val="22"/>
        </w:rPr>
        <w:t xml:space="preserve"> Redcap UEs </w:t>
      </w:r>
      <w:r w:rsidRPr="00746A4B">
        <w:rPr>
          <w:rFonts w:ascii="Times New Roman" w:hAnsi="Times New Roman" w:cs="Times New Roman"/>
          <w:szCs w:val="22"/>
        </w:rPr>
        <w:t>and eRedCap UEs for FR1-NTN</w:t>
      </w:r>
    </w:p>
    <w:p w:rsidR="00C51E81" w:rsidRPr="00746A4B" w:rsidRDefault="00AF2858">
      <w:pPr>
        <w:pStyle w:val="afc"/>
        <w:tabs>
          <w:tab w:val="clear" w:pos="4536"/>
        </w:tabs>
        <w:jc w:val="both"/>
        <w:rPr>
          <w:rFonts w:ascii="Times New Roman" w:hAnsi="Times New Roman" w:cs="Times New Roman"/>
          <w:szCs w:val="22"/>
        </w:rPr>
      </w:pPr>
      <w:r w:rsidRPr="00746A4B">
        <w:rPr>
          <w:rFonts w:ascii="Times New Roman" w:hAnsi="Times New Roman" w:cs="Times New Roman"/>
          <w:szCs w:val="22"/>
        </w:rPr>
        <w:t>Agenda item:      9.11.2</w:t>
      </w:r>
    </w:p>
    <w:p w:rsidR="00C51E81" w:rsidRPr="00746A4B" w:rsidRDefault="00AF2858">
      <w:pPr>
        <w:pStyle w:val="afc"/>
        <w:tabs>
          <w:tab w:val="clear" w:pos="4536"/>
        </w:tabs>
        <w:jc w:val="both"/>
        <w:rPr>
          <w:rFonts w:ascii="Times New Roman" w:hAnsi="Times New Roman" w:cs="Times New Roman"/>
          <w:szCs w:val="22"/>
        </w:rPr>
      </w:pPr>
      <w:r w:rsidRPr="00746A4B">
        <w:rPr>
          <w:rFonts w:ascii="Times New Roman" w:hAnsi="Times New Roman" w:cs="Times New Roman"/>
          <w:szCs w:val="22"/>
        </w:rPr>
        <w:t>Document for:    Discussion and Decision</w:t>
      </w:r>
      <w:bookmarkEnd w:id="0"/>
      <w:bookmarkEnd w:id="1"/>
    </w:p>
    <w:p w:rsidR="00C51E81" w:rsidRPr="00746A4B" w:rsidRDefault="00C51E81">
      <w:pPr>
        <w:pBdr>
          <w:bottom w:val="single" w:sz="4" w:space="1" w:color="auto"/>
        </w:pBdr>
        <w:tabs>
          <w:tab w:val="left" w:pos="2552"/>
        </w:tabs>
        <w:jc w:val="both"/>
        <w:rPr>
          <w:rFonts w:ascii="Times New Roman" w:hAnsi="Times New Roman" w:cs="Times New Roman"/>
        </w:rPr>
      </w:pPr>
    </w:p>
    <w:p w:rsidR="00C51E81" w:rsidRPr="00746A4B" w:rsidRDefault="00AF2858">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22"/>
          <w:szCs w:val="22"/>
        </w:rPr>
      </w:pPr>
      <w:r w:rsidRPr="00746A4B">
        <w:rPr>
          <w:rFonts w:ascii="Times New Roman" w:eastAsia="黑体" w:hAnsi="Times New Roman" w:cs="Times New Roman"/>
          <w:b/>
          <w:bCs/>
          <w:color w:val="auto"/>
          <w:sz w:val="22"/>
          <w:szCs w:val="22"/>
        </w:rPr>
        <w:t>Introduction</w:t>
      </w:r>
    </w:p>
    <w:p w:rsidR="00C51E81" w:rsidRPr="00746A4B" w:rsidRDefault="00AF2858">
      <w:pPr>
        <w:widowControl w:val="0"/>
        <w:spacing w:after="120"/>
        <w:jc w:val="both"/>
        <w:rPr>
          <w:rFonts w:ascii="Times New Roman" w:hAnsi="Times New Roman" w:cs="Times New Roman"/>
          <w:lang w:eastAsia="zh-CN"/>
        </w:rPr>
      </w:pPr>
      <w:r w:rsidRPr="00746A4B">
        <w:rPr>
          <w:rFonts w:ascii="Times New Roman" w:hAnsi="Times New Roman" w:cs="Times New Roman"/>
        </w:rPr>
        <w:t>In</w:t>
      </w:r>
      <w:r w:rsidRPr="00746A4B">
        <w:rPr>
          <w:rFonts w:ascii="Times New Roman" w:hAnsi="Times New Roman" w:cs="Times New Roman"/>
          <w:lang w:eastAsia="zh-CN"/>
        </w:rPr>
        <w:t xml:space="preserve"> the </w:t>
      </w:r>
      <w:r w:rsidRPr="00746A4B">
        <w:rPr>
          <w:rFonts w:ascii="Times New Roman" w:hAnsi="Times New Roman" w:cs="Times New Roman"/>
        </w:rPr>
        <w:t xml:space="preserve">RAN </w:t>
      </w:r>
      <w:r w:rsidRPr="00746A4B">
        <w:rPr>
          <w:rFonts w:ascii="Times New Roman" w:hAnsi="Times New Roman" w:cs="Times New Roman"/>
          <w:lang w:eastAsia="zh-CN"/>
        </w:rPr>
        <w:t xml:space="preserve">#102 meeting, a new WID was approved for Rel-19 NR NTN[1], </w:t>
      </w:r>
      <w:r w:rsidRPr="00746A4B">
        <w:rPr>
          <w:rFonts w:ascii="Times New Roman" w:hAnsi="Times New Roman" w:cs="Times New Roman"/>
        </w:rPr>
        <w:t>one of the objectives of the WID is related to Reduced Capability (RedCap) UEs</w:t>
      </w:r>
      <w:r w:rsidRPr="00746A4B">
        <w:rPr>
          <w:rFonts w:ascii="Times New Roman" w:hAnsi="Times New Roman" w:cs="Times New Roman"/>
        </w:rPr>
        <w:t xml:space="preserve"> with NR NTN operating, the details are shown in below:</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51E81" w:rsidRPr="00746A4B">
        <w:trPr>
          <w:jc w:val="center"/>
        </w:trPr>
        <w:tc>
          <w:tcPr>
            <w:tcW w:w="9351" w:type="dxa"/>
          </w:tcPr>
          <w:p w:rsidR="00C51E81" w:rsidRPr="00746A4B" w:rsidRDefault="00AF2858">
            <w:pPr>
              <w:rPr>
                <w:rFonts w:ascii="Times New Roman" w:hAnsi="Times New Roman" w:cs="Times New Roman"/>
                <w:lang w:eastAsia="ko-KR"/>
              </w:rPr>
            </w:pPr>
            <w:r w:rsidRPr="00746A4B">
              <w:rPr>
                <w:rFonts w:ascii="Times New Roman" w:hAnsi="Times New Roman" w:cs="Times New Roman"/>
                <w:lang w:eastAsia="ko-KR"/>
              </w:rPr>
              <w:t>Support of Rel-17 RedCap and Rel-18 eRedCap UEs with NR NTN operating in FR1-NTN bands [RAN4, RAN1]</w:t>
            </w:r>
          </w:p>
          <w:p w:rsidR="00C51E81" w:rsidRPr="00746A4B" w:rsidRDefault="00AF2858">
            <w:pPr>
              <w:pStyle w:val="afff7"/>
              <w:numPr>
                <w:ilvl w:val="0"/>
                <w:numId w:val="16"/>
              </w:numPr>
              <w:jc w:val="both"/>
              <w:rPr>
                <w:rFonts w:ascii="Times New Roman" w:eastAsia="Calibri" w:hAnsi="Times New Roman" w:cs="Times New Roman"/>
              </w:rPr>
            </w:pPr>
            <w:r w:rsidRPr="00746A4B">
              <w:rPr>
                <w:rFonts w:ascii="Times New Roman" w:hAnsi="Times New Roman" w:cs="Times New Roman"/>
              </w:rPr>
              <w:t>For full-duplex FDD RedCap and eRedCap UEs, define the RF and RRM requirements [RAN4]</w:t>
            </w:r>
          </w:p>
          <w:p w:rsidR="00C51E81" w:rsidRPr="00746A4B" w:rsidRDefault="00AF2858">
            <w:pPr>
              <w:pStyle w:val="afff7"/>
              <w:numPr>
                <w:ilvl w:val="0"/>
                <w:numId w:val="16"/>
              </w:numPr>
              <w:jc w:val="both"/>
              <w:rPr>
                <w:rFonts w:ascii="Times New Roman" w:hAnsi="Times New Roman" w:cs="Times New Roman"/>
              </w:rPr>
            </w:pPr>
            <w:r w:rsidRPr="00746A4B">
              <w:rPr>
                <w:rFonts w:ascii="Times New Roman" w:hAnsi="Times New Roman" w:cs="Times New Roman"/>
              </w:rPr>
              <w:t>For HD-FDD Red</w:t>
            </w:r>
            <w:r w:rsidRPr="00746A4B">
              <w:rPr>
                <w:rFonts w:ascii="Times New Roman" w:hAnsi="Times New Roman" w:cs="Times New Roman"/>
              </w:rPr>
              <w:t>Cap UEs and eRedCap UEs, check whether any essential changes are needed for their support (i.e. focusing on HD collision rules) by end of Q2/2024 [RAN1]</w:t>
            </w:r>
          </w:p>
          <w:p w:rsidR="00C51E81" w:rsidRPr="00746A4B" w:rsidRDefault="00AF2858">
            <w:pPr>
              <w:pStyle w:val="afff7"/>
              <w:numPr>
                <w:ilvl w:val="1"/>
                <w:numId w:val="16"/>
              </w:numPr>
              <w:jc w:val="both"/>
              <w:rPr>
                <w:rFonts w:ascii="Times New Roman" w:hAnsi="Times New Roman" w:cs="Times New Roman"/>
              </w:rPr>
            </w:pPr>
            <w:r w:rsidRPr="00746A4B">
              <w:rPr>
                <w:rFonts w:ascii="Times New Roman" w:hAnsi="Times New Roman" w:cs="Times New Roman"/>
              </w:rPr>
              <w:t>Depending on feasibility assessment above, define the RF and RRM requirements [RAN4]</w:t>
            </w:r>
          </w:p>
          <w:p w:rsidR="00C51E81" w:rsidRPr="00746A4B" w:rsidRDefault="00AF2858">
            <w:pPr>
              <w:pStyle w:val="afff7"/>
              <w:numPr>
                <w:ilvl w:val="0"/>
                <w:numId w:val="16"/>
              </w:numPr>
              <w:jc w:val="both"/>
              <w:rPr>
                <w:rFonts w:ascii="Times New Roman" w:hAnsi="Times New Roman" w:cs="Times New Roman"/>
              </w:rPr>
            </w:pPr>
            <w:r w:rsidRPr="00746A4B">
              <w:rPr>
                <w:rFonts w:ascii="Times New Roman" w:hAnsi="Times New Roman" w:cs="Times New Roman"/>
              </w:rPr>
              <w:t>Notes for this obj</w:t>
            </w:r>
            <w:r w:rsidRPr="00746A4B">
              <w:rPr>
                <w:rFonts w:ascii="Times New Roman" w:hAnsi="Times New Roman" w:cs="Times New Roman"/>
              </w:rPr>
              <w:t>ective:</w:t>
            </w:r>
          </w:p>
          <w:p w:rsidR="00C51E81" w:rsidRPr="00746A4B" w:rsidRDefault="00AF2858">
            <w:pPr>
              <w:pStyle w:val="afff7"/>
              <w:numPr>
                <w:ilvl w:val="1"/>
                <w:numId w:val="16"/>
              </w:numPr>
              <w:jc w:val="both"/>
              <w:rPr>
                <w:rFonts w:ascii="Times New Roman" w:hAnsi="Times New Roman" w:cs="Times New Roman"/>
              </w:rPr>
            </w:pPr>
            <w:r w:rsidRPr="00746A4B">
              <w:rPr>
                <w:rFonts w:ascii="Times New Roman" w:hAnsi="Times New Roman" w:cs="Times New Roman"/>
              </w:rPr>
              <w:t>GNSS (Global Navigation Satellite Systems) capabilities and simultaneous GNSS and NR-NTN operation is supported in RedCap/eRedCap UE.</w:t>
            </w:r>
          </w:p>
        </w:tc>
      </w:tr>
    </w:tbl>
    <w:p w:rsidR="00C51E81" w:rsidRPr="00746A4B" w:rsidRDefault="00AF2858">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746A4B">
        <w:rPr>
          <w:rFonts w:ascii="Times New Roman" w:hAnsi="Times New Roman" w:cs="Times New Roman"/>
          <w:lang w:eastAsia="zh-CN"/>
        </w:rPr>
        <w:t xml:space="preserve">In RAN1#116 meeting [2], the following agreement has been achieved. </w:t>
      </w:r>
    </w:p>
    <w:p w:rsidR="00C51E81" w:rsidRPr="00746A4B" w:rsidRDefault="00AF2858">
      <w:pPr>
        <w:rPr>
          <w:rFonts w:ascii="Times New Roman" w:hAnsi="Times New Roman" w:cs="Times New Roman"/>
        </w:rPr>
      </w:pPr>
      <w:r w:rsidRPr="00746A4B">
        <w:rPr>
          <w:rFonts w:ascii="Times New Roman" w:hAnsi="Times New Roman" w:cs="Times New Roman"/>
          <w:highlight w:val="green"/>
        </w:rPr>
        <w:t>Agreement</w:t>
      </w:r>
    </w:p>
    <w:p w:rsidR="00C51E81" w:rsidRPr="00746A4B" w:rsidRDefault="00AF2858">
      <w:pPr>
        <w:rPr>
          <w:rFonts w:ascii="Times New Roman" w:eastAsia="宋体" w:hAnsi="Times New Roman" w:cs="Times New Roman"/>
        </w:rPr>
      </w:pPr>
      <w:r w:rsidRPr="00746A4B">
        <w:rPr>
          <w:rFonts w:ascii="Times New Roman" w:hAnsi="Times New Roman" w:cs="Times New Roman"/>
        </w:rPr>
        <w:t xml:space="preserve">Study at least the following </w:t>
      </w:r>
      <w:r w:rsidRPr="00746A4B">
        <w:rPr>
          <w:rFonts w:ascii="Times New Roman" w:hAnsi="Times New Roman" w:cs="Times New Roman"/>
        </w:rPr>
        <w:t>scenarios for (e) RedCap HD-FDD UEs for NTN:</w:t>
      </w:r>
    </w:p>
    <w:p w:rsidR="00C51E81" w:rsidRPr="00746A4B" w:rsidRDefault="00AF2858">
      <w:pPr>
        <w:pStyle w:val="afff7"/>
        <w:numPr>
          <w:ilvl w:val="0"/>
          <w:numId w:val="17"/>
        </w:numPr>
        <w:jc w:val="both"/>
        <w:rPr>
          <w:rFonts w:ascii="Times New Roman" w:hAnsi="Times New Roman" w:cs="Times New Roman"/>
        </w:rPr>
      </w:pPr>
      <w:r w:rsidRPr="00746A4B">
        <w:rPr>
          <w:rFonts w:ascii="Times New Roman" w:hAnsi="Times New Roman" w:cs="Times New Roman"/>
        </w:rPr>
        <w:t xml:space="preserve">Whether existing handling rules for the following cases should be reused or updated when taking into account TA mismatch between actual TA used by UE and assumed TA at the gNB based on available TA report: </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w:t>
      </w:r>
      <w:r w:rsidRPr="00746A4B">
        <w:rPr>
          <w:rFonts w:ascii="Times New Roman" w:hAnsi="Times New Roman" w:cs="Times New Roman"/>
        </w:rPr>
        <w:t xml:space="preserve"> 1: Dynamically scheduled DL reception collides with semi-statically configured UL transmission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2: Semi-statically configured DL reception collides with dynamically scheduled UL transmission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3: Semi-statically configured DL reception collides wit</w:t>
      </w:r>
      <w:r w:rsidRPr="00746A4B">
        <w:rPr>
          <w:rFonts w:ascii="Times New Roman" w:hAnsi="Times New Roman" w:cs="Times New Roman"/>
        </w:rPr>
        <w:t xml:space="preserve">h semi-statically configured UL transmission  </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4: Dynamically scheduled DL reception collides with dynamic scheduled UL transmission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5: Configured SSB collides with dynamically scheduled or configured UL transmission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6: Dynamic or semi-stati</w:t>
      </w:r>
      <w:r w:rsidRPr="00746A4B">
        <w:rPr>
          <w:rFonts w:ascii="Times New Roman" w:hAnsi="Times New Roman" w:cs="Times New Roman"/>
        </w:rPr>
        <w:t>c DL collides with valid RO</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Case 7: Collision due to direction switching</w:t>
      </w:r>
    </w:p>
    <w:p w:rsidR="00C51E81" w:rsidRPr="00746A4B" w:rsidRDefault="00AF2858">
      <w:pPr>
        <w:pStyle w:val="afff7"/>
        <w:numPr>
          <w:ilvl w:val="0"/>
          <w:numId w:val="17"/>
        </w:numPr>
        <w:jc w:val="both"/>
        <w:rPr>
          <w:rFonts w:ascii="Times New Roman" w:hAnsi="Times New Roman" w:cs="Times New Roman"/>
        </w:rPr>
      </w:pPr>
      <w:r w:rsidRPr="00746A4B">
        <w:rPr>
          <w:rFonts w:ascii="Times New Roman" w:hAnsi="Times New Roman" w:cs="Times New Roman"/>
        </w:rPr>
        <w:t>At least the following potential issues can be further considered for (e)RedCap HD-FDD UEs</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lastRenderedPageBreak/>
        <w:t>Error cases in case 3 and case 4</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SIB19 reception collides with UL transmission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Slot counting</w:t>
      </w:r>
      <w:r w:rsidRPr="00746A4B">
        <w:rPr>
          <w:rFonts w:ascii="Times New Roman" w:hAnsi="Times New Roman" w:cs="Times New Roman"/>
        </w:rPr>
        <w:t xml:space="preserve"> for UL repetition transmission colliding with SSB reception</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Invalid symbol determination for PUSCH repetition type B</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Actual TDW determination due to</w:t>
      </w:r>
      <w:r w:rsidRPr="00746A4B">
        <w:rPr>
          <w:rFonts w:ascii="Times New Roman" w:eastAsia="Yu Mincho" w:hAnsi="Times New Roman" w:cs="Times New Roman"/>
        </w:rPr>
        <w:t xml:space="preserve"> </w:t>
      </w:r>
      <w:r w:rsidRPr="00746A4B">
        <w:rPr>
          <w:rFonts w:ascii="Times New Roman" w:hAnsi="Times New Roman" w:cs="Times New Roman"/>
        </w:rPr>
        <w:t xml:space="preserve">the collision between DL reception and UL transmission with DMRS </w:t>
      </w:r>
      <w:r w:rsidRPr="00746A4B">
        <w:rPr>
          <w:rFonts w:ascii="Times New Roman" w:eastAsia="Yu Mincho" w:hAnsi="Times New Roman" w:cs="Times New Roman"/>
        </w:rPr>
        <w:t>bundling</w:t>
      </w:r>
    </w:p>
    <w:p w:rsidR="00C51E81" w:rsidRPr="00746A4B" w:rsidRDefault="00AF2858">
      <w:pPr>
        <w:pStyle w:val="afff7"/>
        <w:numPr>
          <w:ilvl w:val="1"/>
          <w:numId w:val="17"/>
        </w:numPr>
        <w:jc w:val="both"/>
        <w:rPr>
          <w:rFonts w:ascii="Times New Roman" w:hAnsi="Times New Roman" w:cs="Times New Roman"/>
        </w:rPr>
      </w:pPr>
      <w:r w:rsidRPr="00746A4B">
        <w:rPr>
          <w:rFonts w:ascii="Times New Roman" w:hAnsi="Times New Roman" w:cs="Times New Roman"/>
        </w:rPr>
        <w:t>CPU occupation due to omitted DL</w:t>
      </w:r>
      <w:r w:rsidRPr="00746A4B">
        <w:rPr>
          <w:rFonts w:ascii="Times New Roman" w:hAnsi="Times New Roman" w:cs="Times New Roman"/>
        </w:rPr>
        <w:t xml:space="preserve"> reception or UL transmission</w:t>
      </w:r>
    </w:p>
    <w:p w:rsidR="00C51E81" w:rsidRPr="00746A4B" w:rsidRDefault="00AF2858">
      <w:pPr>
        <w:rPr>
          <w:rFonts w:ascii="Times New Roman" w:hAnsi="Times New Roman" w:cs="Times New Roman"/>
        </w:rPr>
      </w:pPr>
      <w:r w:rsidRPr="00746A4B">
        <w:rPr>
          <w:rFonts w:ascii="Times New Roman" w:hAnsi="Times New Roman" w:cs="Times New Roman"/>
        </w:rPr>
        <w:t>Note: Both GSO and Non-GSO should be considered.</w:t>
      </w:r>
    </w:p>
    <w:p w:rsidR="00C51E81" w:rsidRPr="00746A4B" w:rsidRDefault="00AF2858">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746A4B">
        <w:rPr>
          <w:rFonts w:ascii="Times New Roman" w:hAnsi="Times New Roman" w:cs="Times New Roman"/>
        </w:rPr>
        <w:t>In this contribution, whether any essential changes are needed to support the operation of HD-FDD RedCap UEs and eRedCap UEs in FR1-NTN is discussed.</w:t>
      </w:r>
    </w:p>
    <w:p w:rsidR="00C51E81" w:rsidRPr="00746A4B" w:rsidRDefault="00AF2858">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746A4B">
        <w:rPr>
          <w:rFonts w:ascii="Times New Roman" w:eastAsia="黑体" w:hAnsi="Times New Roman" w:cs="Times New Roman"/>
          <w:b/>
          <w:bCs/>
          <w:color w:val="auto"/>
          <w:sz w:val="22"/>
          <w:szCs w:val="22"/>
        </w:rPr>
        <w:t>Discussion</w:t>
      </w:r>
      <w:bookmarkStart w:id="4" w:name="OLE_LINK4"/>
      <w:bookmarkStart w:id="5" w:name="OLE_LINK3"/>
    </w:p>
    <w:bookmarkEnd w:id="4"/>
    <w:bookmarkEnd w:id="5"/>
    <w:p w:rsidR="00C51E81" w:rsidRPr="00746A4B" w:rsidRDefault="00AF2858">
      <w:pPr>
        <w:pStyle w:val="21"/>
        <w:rPr>
          <w:sz w:val="22"/>
          <w:szCs w:val="22"/>
        </w:rPr>
      </w:pPr>
      <w:r w:rsidRPr="00746A4B">
        <w:rPr>
          <w:sz w:val="22"/>
          <w:szCs w:val="22"/>
        </w:rPr>
        <w:t xml:space="preserve">TA misalignment </w:t>
      </w:r>
      <w:r w:rsidRPr="00746A4B">
        <w:rPr>
          <w:sz w:val="22"/>
          <w:szCs w:val="22"/>
        </w:rPr>
        <w:t>between gNB and UE</w:t>
      </w:r>
    </w:p>
    <w:p w:rsidR="00C51E81" w:rsidRPr="00746A4B" w:rsidRDefault="00AF2858">
      <w:pPr>
        <w:pStyle w:val="af0"/>
        <w:spacing w:line="320" w:lineRule="exact"/>
        <w:rPr>
          <w:rFonts w:cs="Times New Roman"/>
          <w:color w:val="auto"/>
          <w:sz w:val="22"/>
          <w:lang w:eastAsia="zh-CN"/>
        </w:rPr>
      </w:pPr>
      <w:r w:rsidRPr="00746A4B">
        <w:rPr>
          <w:rFonts w:cs="Times New Roman"/>
          <w:color w:val="auto"/>
          <w:sz w:val="22"/>
        </w:rPr>
        <w:t>For TN scenario, the distance between gNB and UE is small, accordingly, the RTT between gNB and UE is also small, thus, weak impact of time advance on TN for data scheduling and potential TA misalignment to cause data collision can be av</w:t>
      </w:r>
      <w:r w:rsidRPr="00746A4B">
        <w:rPr>
          <w:rFonts w:cs="Times New Roman"/>
          <w:color w:val="auto"/>
          <w:sz w:val="22"/>
        </w:rPr>
        <w:t>oid based on gNB implementation. However, for NTN scenario, based on scheduling mechanism at gNB side to avoid collision between DL reception and UL transmission may not be suitable due to TA misalignment between gNB and UE.</w:t>
      </w:r>
    </w:p>
    <w:p w:rsidR="00C51E81" w:rsidRPr="00746A4B" w:rsidRDefault="00AF2858">
      <w:pPr>
        <w:spacing w:after="0" w:line="320" w:lineRule="exact"/>
        <w:jc w:val="both"/>
        <w:rPr>
          <w:rFonts w:ascii="Times New Roman" w:hAnsi="Times New Roman" w:cs="Times New Roman"/>
        </w:rPr>
      </w:pPr>
      <w:r w:rsidRPr="00746A4B">
        <w:rPr>
          <w:rFonts w:ascii="Times New Roman" w:hAnsi="Times New Roman" w:cs="Times New Roman"/>
        </w:rPr>
        <w:t>In current specification, the g</w:t>
      </w:r>
      <w:r w:rsidRPr="00746A4B">
        <w:rPr>
          <w:rFonts w:ascii="Times New Roman" w:hAnsi="Times New Roman" w:cs="Times New Roman"/>
        </w:rPr>
        <w:t xml:space="preserve">ranularity of TA reporting is based on slot with 15Khz SCS, </w:t>
      </w:r>
      <w:r w:rsidRPr="00746A4B">
        <w:rPr>
          <w:rFonts w:ascii="Times New Roman" w:eastAsia="Malgun Gothic" w:hAnsi="Times New Roman" w:cs="Times New Roman"/>
        </w:rPr>
        <w:t>the Timing Advance field indicates the least integer number of slots</w:t>
      </w:r>
      <w:r w:rsidRPr="00746A4B">
        <w:rPr>
          <w:rFonts w:ascii="Times New Roman" w:hAnsi="Times New Roman" w:cs="Times New Roman"/>
        </w:rPr>
        <w:t xml:space="preserve"> for NTN or symbols for ATG</w:t>
      </w:r>
      <w:r w:rsidRPr="00746A4B">
        <w:rPr>
          <w:rFonts w:ascii="Times New Roman" w:eastAsia="Malgun Gothic" w:hAnsi="Times New Roman" w:cs="Times New Roman"/>
        </w:rPr>
        <w:t>, using sub</w:t>
      </w:r>
      <w:r w:rsidRPr="00746A4B">
        <w:rPr>
          <w:rFonts w:ascii="Times New Roman" w:hAnsi="Times New Roman" w:cs="Times New Roman"/>
        </w:rPr>
        <w:t>-</w:t>
      </w:r>
      <w:r w:rsidRPr="00746A4B">
        <w:rPr>
          <w:rFonts w:ascii="Times New Roman" w:eastAsia="Malgun Gothic" w:hAnsi="Times New Roman" w:cs="Times New Roman"/>
        </w:rPr>
        <w:t>carrier spacing of 15 kHz</w:t>
      </w:r>
      <w:r w:rsidRPr="00746A4B">
        <w:rPr>
          <w:rFonts w:ascii="Times New Roman" w:hAnsi="Times New Roman" w:cs="Times New Roman"/>
        </w:rPr>
        <w:t xml:space="preserve"> for NTN and either 15 kHz or 30 kHz for ATG</w:t>
      </w:r>
      <w:r w:rsidRPr="00746A4B">
        <w:rPr>
          <w:rFonts w:ascii="Times New Roman" w:eastAsia="Malgun Gothic" w:hAnsi="Times New Roman" w:cs="Times New Roman"/>
        </w:rPr>
        <w:t>, greater than or eq</w:t>
      </w:r>
      <w:r w:rsidRPr="00746A4B">
        <w:rPr>
          <w:rFonts w:ascii="Times New Roman" w:eastAsia="Malgun Gothic" w:hAnsi="Times New Roman" w:cs="Times New Roman"/>
        </w:rPr>
        <w:t xml:space="preserve">ual to the Timing Advance value, which mean a TA reported by a UE need to align with the granularity of 1ms, however, there is an uncertainty of 1 ms about actual TA between gNB and UE. In other words, gNB may not know the actual location of a TA within a </w:t>
      </w:r>
      <w:r w:rsidRPr="00746A4B">
        <w:rPr>
          <w:rFonts w:ascii="Times New Roman" w:eastAsia="Malgun Gothic" w:hAnsi="Times New Roman" w:cs="Times New Roman"/>
        </w:rPr>
        <w:t xml:space="preserve">slot/ms, thus, based on gNB scheduling mechanism to avoid collision between DL reception and UL transmission will be caused resource waste due to gNB need to adapt a very </w:t>
      </w:r>
      <w:r w:rsidRPr="00746A4B">
        <w:rPr>
          <w:rFonts w:ascii="Times New Roman" w:hAnsi="Times New Roman" w:cs="Times New Roman"/>
        </w:rPr>
        <w:t>conservative scheduling way.</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 xml:space="preserve">Observation1: For HD-FDD Redcap UEs and eRedCap UEs for </w:t>
      </w:r>
      <w:r w:rsidRPr="00746A4B">
        <w:rPr>
          <w:rFonts w:ascii="Times New Roman" w:hAnsi="Times New Roman" w:cs="Times New Roman"/>
          <w:b/>
          <w:i/>
        </w:rPr>
        <w:t xml:space="preserve">FR1-NTN, if DL reception and UL transmission collision </w:t>
      </w:r>
      <w:r w:rsidRPr="00746A4B">
        <w:rPr>
          <w:rFonts w:ascii="Times New Roman" w:eastAsia="Malgun Gothic" w:hAnsi="Times New Roman" w:cs="Times New Roman"/>
          <w:b/>
          <w:i/>
        </w:rPr>
        <w:t xml:space="preserve">avoiding based on gNB scheduling mechanism, </w:t>
      </w:r>
      <w:r w:rsidRPr="00746A4B">
        <w:rPr>
          <w:rFonts w:ascii="Times New Roman" w:hAnsi="Times New Roman" w:cs="Times New Roman"/>
          <w:b/>
          <w:i/>
        </w:rPr>
        <w:t>resources waste will be caused due to TA reporting granularity</w:t>
      </w:r>
      <w:r w:rsidRPr="00746A4B">
        <w:rPr>
          <w:rFonts w:ascii="Times New Roman" w:eastAsia="Malgun Gothic" w:hAnsi="Times New Roman" w:cs="Times New Roman"/>
          <w:b/>
          <w:i/>
        </w:rPr>
        <w:t xml:space="preserve">. </w:t>
      </w:r>
    </w:p>
    <w:p w:rsidR="00C51E81" w:rsidRPr="00746A4B" w:rsidRDefault="00AF2858">
      <w:pPr>
        <w:spacing w:line="320" w:lineRule="exact"/>
        <w:jc w:val="both"/>
        <w:rPr>
          <w:rFonts w:ascii="Times New Roman" w:hAnsi="Times New Roman" w:cs="Times New Roman"/>
        </w:rPr>
      </w:pPr>
      <w:r w:rsidRPr="00746A4B">
        <w:rPr>
          <w:rFonts w:ascii="Times New Roman" w:hAnsi="Times New Roman" w:cs="Times New Roman"/>
        </w:rPr>
        <w:t>In current specification for NTN, a Timing Advance report (TAR) shall be triggered if any of</w:t>
      </w:r>
      <w:r w:rsidRPr="00746A4B">
        <w:rPr>
          <w:rFonts w:ascii="Times New Roman" w:hAnsi="Times New Roman" w:cs="Times New Roman"/>
        </w:rPr>
        <w:t xml:space="preserve"> the following events occur:</w:t>
      </w:r>
    </w:p>
    <w:p w:rsidR="00C51E81" w:rsidRPr="00746A4B" w:rsidRDefault="00AF2858">
      <w:pPr>
        <w:pStyle w:val="B10"/>
        <w:spacing w:line="320" w:lineRule="exact"/>
        <w:rPr>
          <w:rFonts w:cs="Times New Roman"/>
        </w:rPr>
      </w:pPr>
      <w:r w:rsidRPr="00746A4B">
        <w:rPr>
          <w:rFonts w:cs="Times New Roman"/>
        </w:rPr>
        <w:t>-</w:t>
      </w:r>
      <w:r w:rsidRPr="00746A4B">
        <w:rPr>
          <w:rFonts w:cs="Times New Roman"/>
        </w:rPr>
        <w:tab/>
        <w:t>upon indication from upper layers to trigger a Timing Advance report;</w:t>
      </w:r>
    </w:p>
    <w:p w:rsidR="00C51E81" w:rsidRPr="00746A4B" w:rsidRDefault="00AF2858">
      <w:pPr>
        <w:pStyle w:val="B10"/>
        <w:spacing w:line="320" w:lineRule="exact"/>
        <w:rPr>
          <w:rFonts w:cs="Times New Roman"/>
        </w:rPr>
      </w:pPr>
      <w:r w:rsidRPr="00746A4B">
        <w:rPr>
          <w:rFonts w:eastAsia="Malgun Gothic" w:cs="Times New Roman"/>
          <w:lang w:eastAsia="ko-KR"/>
        </w:rPr>
        <w:t>-</w:t>
      </w:r>
      <w:r w:rsidRPr="00746A4B">
        <w:rPr>
          <w:rFonts w:eastAsia="Malgun Gothic" w:cs="Times New Roman"/>
          <w:lang w:eastAsia="ko-KR"/>
        </w:rPr>
        <w:tab/>
        <w:t>upon</w:t>
      </w:r>
      <w:r w:rsidRPr="00746A4B">
        <w:rPr>
          <w:rFonts w:cs="Times New Roman"/>
        </w:rPr>
        <w:t xml:space="preserve"> configuration of </w:t>
      </w:r>
      <w:r w:rsidRPr="00746A4B">
        <w:rPr>
          <w:rFonts w:cs="Times New Roman"/>
          <w:iCs/>
          <w:lang w:eastAsia="ko-KR"/>
        </w:rPr>
        <w:t>offsetThresholdTA</w:t>
      </w:r>
      <w:r w:rsidRPr="00746A4B">
        <w:rPr>
          <w:rFonts w:cs="Times New Roman"/>
          <w:lang w:eastAsia="ko-KR"/>
        </w:rPr>
        <w:t xml:space="preserve"> by upper layers</w:t>
      </w:r>
      <w:r w:rsidRPr="00746A4B">
        <w:rPr>
          <w:rFonts w:cs="Times New Roman"/>
        </w:rPr>
        <w:t>, if the UE has not previously reported Timing Advance value to current Serving Cell;</w:t>
      </w:r>
    </w:p>
    <w:p w:rsidR="00C51E81" w:rsidRPr="00746A4B" w:rsidRDefault="00AF2858">
      <w:pPr>
        <w:pStyle w:val="B10"/>
        <w:spacing w:line="320" w:lineRule="exact"/>
        <w:rPr>
          <w:rFonts w:cs="Times New Roman"/>
        </w:rPr>
      </w:pPr>
      <w:r w:rsidRPr="00746A4B">
        <w:rPr>
          <w:rFonts w:eastAsia="Malgun Gothic" w:cs="Times New Roman"/>
          <w:lang w:eastAsia="ko-KR"/>
        </w:rPr>
        <w:t>-</w:t>
      </w:r>
      <w:r w:rsidRPr="00746A4B">
        <w:rPr>
          <w:rFonts w:eastAsia="Malgun Gothic" w:cs="Times New Roman"/>
          <w:lang w:eastAsia="ko-KR"/>
        </w:rPr>
        <w:tab/>
        <w:t xml:space="preserve">if the </w:t>
      </w:r>
      <w:r w:rsidRPr="00746A4B">
        <w:rPr>
          <w:rFonts w:eastAsia="Malgun Gothic" w:cs="Times New Roman"/>
          <w:lang w:eastAsia="ko-KR"/>
        </w:rPr>
        <w:t>variation between the</w:t>
      </w:r>
      <w:r w:rsidRPr="00746A4B">
        <w:rPr>
          <w:rFonts w:cs="Times New Roman"/>
        </w:rPr>
        <w:t xml:space="preserve"> current estimate of the Timing Advance value and the last reported Timing Advance value is equal to or larger than </w:t>
      </w:r>
      <w:r w:rsidRPr="00746A4B">
        <w:rPr>
          <w:rFonts w:cs="Times New Roman"/>
          <w:iCs/>
          <w:lang w:eastAsia="ko-KR"/>
        </w:rPr>
        <w:t>offsetThresholdTA</w:t>
      </w:r>
      <w:r w:rsidRPr="00746A4B">
        <w:rPr>
          <w:rFonts w:cs="Times New Roman"/>
        </w:rPr>
        <w:t>, if configured.</w:t>
      </w:r>
    </w:p>
    <w:p w:rsidR="00C51E81" w:rsidRPr="00746A4B" w:rsidRDefault="00AF2858">
      <w:pPr>
        <w:spacing w:line="320" w:lineRule="exact"/>
        <w:jc w:val="both"/>
        <w:rPr>
          <w:rFonts w:ascii="Times New Roman" w:hAnsi="Times New Roman" w:cs="Times New Roman"/>
        </w:rPr>
      </w:pPr>
      <w:r w:rsidRPr="00746A4B">
        <w:rPr>
          <w:rFonts w:ascii="Times New Roman" w:hAnsi="Times New Roman" w:cs="Times New Roman"/>
        </w:rPr>
        <w:t xml:space="preserve">However, for timing advance report based on </w:t>
      </w:r>
      <w:r w:rsidRPr="00746A4B">
        <w:rPr>
          <w:rFonts w:ascii="Times New Roman" w:eastAsia="Malgun Gothic" w:hAnsi="Times New Roman" w:cs="Times New Roman"/>
          <w:lang w:eastAsia="ko-KR"/>
        </w:rPr>
        <w:t>the variation between the</w:t>
      </w:r>
      <w:r w:rsidRPr="00746A4B">
        <w:rPr>
          <w:rFonts w:ascii="Times New Roman" w:hAnsi="Times New Roman" w:cs="Times New Roman"/>
        </w:rPr>
        <w:t xml:space="preserve"> current estimat</w:t>
      </w:r>
      <w:r w:rsidRPr="00746A4B">
        <w:rPr>
          <w:rFonts w:ascii="Times New Roman" w:hAnsi="Times New Roman" w:cs="Times New Roman"/>
        </w:rPr>
        <w:t xml:space="preserve">e of the timing advance value and the last reported timing advance value is equal to or larger than </w:t>
      </w:r>
      <w:r w:rsidRPr="00746A4B">
        <w:rPr>
          <w:rFonts w:ascii="Times New Roman" w:hAnsi="Times New Roman" w:cs="Times New Roman"/>
          <w:iCs/>
          <w:lang w:eastAsia="ko-KR"/>
        </w:rPr>
        <w:t xml:space="preserve">offsetThresholdTA, with </w:t>
      </w:r>
      <w:r w:rsidRPr="00746A4B">
        <w:rPr>
          <w:rFonts w:ascii="Times New Roman" w:hAnsi="Times New Roman" w:cs="Times New Roman"/>
          <w:iCs/>
          <w:lang w:eastAsia="ko-KR"/>
        </w:rPr>
        <w:lastRenderedPageBreak/>
        <w:t>this way, there is a gap between the last reported timing advance and the current estimate of the timing advance value and the gap v</w:t>
      </w:r>
      <w:r w:rsidRPr="00746A4B">
        <w:rPr>
          <w:rFonts w:ascii="Times New Roman" w:hAnsi="Times New Roman" w:cs="Times New Roman"/>
          <w:iCs/>
          <w:lang w:eastAsia="ko-KR"/>
        </w:rPr>
        <w:t xml:space="preserve">alue is equal to the configured offsetThresholdTA,  </w:t>
      </w:r>
      <w:r w:rsidRPr="00746A4B">
        <w:rPr>
          <w:rFonts w:ascii="Times New Roman" w:hAnsi="Times New Roman" w:cs="Times New Roman"/>
        </w:rPr>
        <w:t>if  DL reception and UL transmission collision need to avoid based on gNB scheduling mechanism, thus, for a data transmission/reception, gNB need to reserved large of resources, for instance, as show in f</w:t>
      </w:r>
      <w:r w:rsidRPr="00746A4B">
        <w:rPr>
          <w:rFonts w:ascii="Times New Roman" w:hAnsi="Times New Roman" w:cs="Times New Roman"/>
        </w:rPr>
        <w:t>igure 1, due to TA mismatching between gNB and UE, then gNB cannot judge the actual overlapping area of DL reception and UL transmission. If gNB need to avoid collision between DL reception and UL transmission, then much resources need to be reserved to gu</w:t>
      </w:r>
      <w:r w:rsidRPr="00746A4B">
        <w:rPr>
          <w:rFonts w:ascii="Times New Roman" w:hAnsi="Times New Roman" w:cs="Times New Roman"/>
        </w:rPr>
        <w:t>arantee one of data transmission, this will cause large resource wasting.</w:t>
      </w:r>
    </w:p>
    <w:p w:rsidR="00C51E81" w:rsidRPr="00746A4B" w:rsidRDefault="00AF2858">
      <w:pPr>
        <w:jc w:val="center"/>
        <w:rPr>
          <w:rFonts w:ascii="Times New Roman" w:hAnsi="Times New Roman" w:cs="Times New Roman"/>
        </w:rPr>
      </w:pPr>
      <w:r w:rsidRPr="00746A4B">
        <w:rPr>
          <w:rFonts w:ascii="Times New Roman" w:hAnsi="Times New Roman" w:cs="Times New Roman"/>
        </w:rPr>
        <w:object w:dxaOrig="8300" w:dyaOrig="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145.3pt" o:ole="">
            <v:imagedata r:id="rId10" o:title=""/>
          </v:shape>
          <o:OLEObject Type="Embed" ProgID="Visio.Drawing.15" ShapeID="_x0000_i1025" DrawAspect="Content" ObjectID="_1773855893" r:id="rId11"/>
        </w:object>
      </w:r>
    </w:p>
    <w:p w:rsidR="00C51E81" w:rsidRPr="00746A4B" w:rsidRDefault="00AF2858">
      <w:pPr>
        <w:jc w:val="center"/>
        <w:rPr>
          <w:rFonts w:ascii="Times New Roman" w:hAnsi="Times New Roman" w:cs="Times New Roman"/>
        </w:rPr>
      </w:pPr>
      <w:r w:rsidRPr="00746A4B">
        <w:rPr>
          <w:rFonts w:ascii="Times New Roman" w:hAnsi="Times New Roman" w:cs="Times New Roman"/>
        </w:rPr>
        <w:t>Figure1, scheduling limitation due to TA mis-matching</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Observation 2: For HD-FDD Redcap UEs and eRedCap UEs for FR1-NTN, if DL reception and UL transmissi</w:t>
      </w:r>
      <w:r w:rsidRPr="00746A4B">
        <w:rPr>
          <w:rFonts w:ascii="Times New Roman" w:hAnsi="Times New Roman" w:cs="Times New Roman"/>
          <w:b/>
          <w:i/>
        </w:rPr>
        <w:t xml:space="preserve">on collision </w:t>
      </w:r>
      <w:r w:rsidRPr="00746A4B">
        <w:rPr>
          <w:rFonts w:ascii="Times New Roman" w:eastAsia="Malgun Gothic" w:hAnsi="Times New Roman" w:cs="Times New Roman"/>
          <w:b/>
          <w:i/>
        </w:rPr>
        <w:t xml:space="preserve">avoiding based on gNB scheduling mechanism, </w:t>
      </w:r>
      <w:r w:rsidRPr="00746A4B">
        <w:rPr>
          <w:rFonts w:ascii="Times New Roman" w:hAnsi="Times New Roman" w:cs="Times New Roman"/>
          <w:b/>
          <w:i/>
        </w:rPr>
        <w:t>resources waste will be caused due to misalignment TA between gNB and UE</w:t>
      </w:r>
      <w:r w:rsidRPr="00746A4B">
        <w:rPr>
          <w:rFonts w:ascii="Times New Roman" w:eastAsia="Malgun Gothic" w:hAnsi="Times New Roman" w:cs="Times New Roman"/>
          <w:b/>
          <w:i/>
        </w:rPr>
        <w:t>.</w:t>
      </w:r>
    </w:p>
    <w:p w:rsidR="00C51E81" w:rsidRPr="00746A4B" w:rsidRDefault="00AF2858">
      <w:pPr>
        <w:spacing w:line="320" w:lineRule="exact"/>
        <w:jc w:val="both"/>
        <w:rPr>
          <w:rFonts w:ascii="Times New Roman" w:hAnsi="Times New Roman" w:cs="Times New Roman"/>
          <w:iCs/>
          <w:lang w:eastAsia="ko-KR"/>
        </w:rPr>
      </w:pPr>
      <w:r w:rsidRPr="00746A4B">
        <w:rPr>
          <w:rFonts w:ascii="Times New Roman" w:eastAsia="Malgun Gothic" w:hAnsi="Times New Roman" w:cs="Times New Roman"/>
        </w:rPr>
        <w:t xml:space="preserve">Based on analysis of above, collision between DL reception and UL transmission overlapping and/or </w:t>
      </w:r>
      <w:r w:rsidRPr="00746A4B">
        <w:rPr>
          <w:rFonts w:ascii="Times New Roman" w:hAnsi="Times New Roman" w:cs="Times New Roman"/>
        </w:rPr>
        <w:t xml:space="preserve">back-to-back </w:t>
      </w:r>
      <w:r w:rsidRPr="00746A4B">
        <w:rPr>
          <w:rFonts w:ascii="Times New Roman" w:hAnsi="Times New Roman" w:cs="Times New Roman"/>
        </w:rPr>
        <w:t>non-overlapping symbols without sufficient gap</w:t>
      </w:r>
      <w:r w:rsidRPr="00746A4B">
        <w:rPr>
          <w:rFonts w:ascii="Times New Roman" w:eastAsia="Malgun Gothic" w:hAnsi="Times New Roman" w:cs="Times New Roman"/>
        </w:rPr>
        <w:t xml:space="preserve"> caused by TA misalignment between gNB and UE for redcap UE under NTN scenario need to study. One potential solution is to enhance the TA report, finer granularity for TA reported by UE can be considered, then </w:t>
      </w:r>
      <w:r w:rsidRPr="00746A4B">
        <w:rPr>
          <w:rFonts w:ascii="Times New Roman" w:hAnsi="Times New Roman" w:cs="Times New Roman"/>
        </w:rPr>
        <w:t>accurate knowledge about the TA of a redcap UE can be provide more prior information for gNB scheduling, and potential collision scheduling between DL reception and UL transmission caused by TA granularity misalignment can be avoid. In addition, since TA v</w:t>
      </w:r>
      <w:r w:rsidRPr="00746A4B">
        <w:rPr>
          <w:rFonts w:ascii="Times New Roman" w:hAnsi="Times New Roman" w:cs="Times New Roman"/>
        </w:rPr>
        <w:t xml:space="preserve">alue will be change due to UE and satellite movement, however, due to configured value of </w:t>
      </w:r>
      <w:r w:rsidRPr="00746A4B">
        <w:rPr>
          <w:rFonts w:ascii="Times New Roman" w:hAnsi="Times New Roman" w:cs="Times New Roman"/>
          <w:iCs/>
          <w:lang w:eastAsia="ko-KR"/>
        </w:rPr>
        <w:t>OffsetThresholdTA, the UE needn’t to report TA frequently until trigger condition satisfied, to handle of this, the most straightforward way is enabled UE to update T</w:t>
      </w:r>
      <w:r w:rsidRPr="00746A4B">
        <w:rPr>
          <w:rFonts w:ascii="Times New Roman" w:hAnsi="Times New Roman" w:cs="Times New Roman"/>
          <w:iCs/>
          <w:lang w:eastAsia="ko-KR"/>
        </w:rPr>
        <w:t xml:space="preserve">A frequently to let gNB know the actual TA timely. </w:t>
      </w:r>
    </w:p>
    <w:p w:rsidR="00C51E81" w:rsidRPr="00746A4B" w:rsidRDefault="00AF2858">
      <w:pPr>
        <w:spacing w:line="320" w:lineRule="exact"/>
        <w:jc w:val="both"/>
        <w:rPr>
          <w:rFonts w:ascii="Times New Roman" w:hAnsi="Times New Roman" w:cs="Times New Roman"/>
          <w:b/>
          <w:i/>
          <w:iCs/>
          <w:lang w:eastAsia="ko-KR"/>
        </w:rPr>
      </w:pPr>
      <w:r w:rsidRPr="00746A4B">
        <w:rPr>
          <w:rFonts w:ascii="Times New Roman" w:hAnsi="Times New Roman" w:cs="Times New Roman"/>
          <w:b/>
          <w:i/>
          <w:iCs/>
          <w:lang w:eastAsia="ko-KR"/>
        </w:rPr>
        <w:t>Pro</w:t>
      </w:r>
      <w:r w:rsidRPr="00746A4B">
        <w:rPr>
          <w:rFonts w:ascii="Times New Roman" w:hAnsi="Times New Roman" w:cs="Times New Roman"/>
          <w:b/>
          <w:i/>
          <w:iCs/>
        </w:rPr>
        <w:t>posal</w:t>
      </w:r>
      <w:r w:rsidRPr="00746A4B">
        <w:rPr>
          <w:rFonts w:ascii="Times New Roman" w:hAnsi="Times New Roman" w:cs="Times New Roman"/>
          <w:b/>
          <w:i/>
          <w:iCs/>
          <w:lang w:eastAsia="ko-KR"/>
        </w:rPr>
        <w:t xml:space="preserve"> 1: </w:t>
      </w:r>
      <w:r w:rsidRPr="00746A4B">
        <w:rPr>
          <w:rFonts w:ascii="Times New Roman" w:hAnsi="Times New Roman" w:cs="Times New Roman"/>
          <w:b/>
          <w:i/>
        </w:rPr>
        <w:t>For HD-FDD Redcap UEs and eRedCap UEs for FR1-NTN</w:t>
      </w:r>
      <w:r w:rsidRPr="00746A4B">
        <w:rPr>
          <w:rFonts w:ascii="Times New Roman" w:hAnsi="Times New Roman" w:cs="Times New Roman"/>
          <w:b/>
          <w:i/>
          <w:iCs/>
          <w:lang w:eastAsia="ko-KR"/>
        </w:rPr>
        <w:t xml:space="preserve">, TA report with finer granularity can be considered. </w:t>
      </w:r>
    </w:p>
    <w:p w:rsidR="00C51E81" w:rsidRPr="00746A4B" w:rsidRDefault="00AF2858">
      <w:pPr>
        <w:spacing w:line="320" w:lineRule="exact"/>
        <w:jc w:val="both"/>
        <w:rPr>
          <w:rFonts w:ascii="Times New Roman" w:hAnsi="Times New Roman" w:cs="Times New Roman"/>
          <w:b/>
        </w:rPr>
      </w:pPr>
      <w:r w:rsidRPr="00746A4B">
        <w:rPr>
          <w:rFonts w:ascii="Times New Roman" w:hAnsi="Times New Roman" w:cs="Times New Roman"/>
          <w:b/>
          <w:i/>
          <w:iCs/>
          <w:lang w:eastAsia="ko-KR"/>
        </w:rPr>
        <w:t xml:space="preserve">Proposal 2: </w:t>
      </w:r>
      <w:r w:rsidRPr="00746A4B">
        <w:rPr>
          <w:rFonts w:ascii="Times New Roman" w:hAnsi="Times New Roman" w:cs="Times New Roman"/>
          <w:b/>
          <w:i/>
        </w:rPr>
        <w:t>For HD-FDD Redcap UEs and eRedCap UEs for FR1-NTN</w:t>
      </w:r>
      <w:r w:rsidRPr="00746A4B">
        <w:rPr>
          <w:rFonts w:ascii="Times New Roman" w:hAnsi="Times New Roman" w:cs="Times New Roman"/>
          <w:b/>
          <w:i/>
          <w:iCs/>
          <w:lang w:eastAsia="ko-KR"/>
        </w:rPr>
        <w:t>,</w:t>
      </w:r>
      <w:r w:rsidRPr="00746A4B">
        <w:rPr>
          <w:rFonts w:ascii="Times New Roman" w:hAnsi="Times New Roman" w:cs="Times New Roman"/>
          <w:b/>
          <w:iCs/>
          <w:lang w:eastAsia="ko-KR"/>
        </w:rPr>
        <w:t xml:space="preserve"> TA update frequently to let gNB know the actual TA in time can be considered.</w:t>
      </w:r>
    </w:p>
    <w:p w:rsidR="00C51E81" w:rsidRPr="00746A4B" w:rsidRDefault="00AF2858">
      <w:pPr>
        <w:pStyle w:val="af0"/>
        <w:spacing w:line="320" w:lineRule="exact"/>
        <w:rPr>
          <w:rFonts w:eastAsia="等线" w:cs="Times New Roman"/>
          <w:color w:val="auto"/>
          <w:sz w:val="22"/>
        </w:rPr>
      </w:pPr>
      <w:r w:rsidRPr="00746A4B">
        <w:rPr>
          <w:rFonts w:eastAsia="等线" w:cs="Times New Roman"/>
          <w:color w:val="auto"/>
          <w:sz w:val="22"/>
        </w:rPr>
        <w:t>Another potential solution is to define new rules to instead of depending on gNB to avoid the collision through scheduling or regarding it as an error case when the collision ha</w:t>
      </w:r>
      <w:r w:rsidRPr="00746A4B">
        <w:rPr>
          <w:rFonts w:eastAsia="等线" w:cs="Times New Roman"/>
          <w:color w:val="auto"/>
          <w:sz w:val="22"/>
        </w:rPr>
        <w:t xml:space="preserve">ppened, to improve the resources efficient, just only one of a transmission of DL reception and UL transmission need to drop, with this way, </w:t>
      </w:r>
      <w:r w:rsidRPr="00746A4B">
        <w:rPr>
          <w:rFonts w:eastAsia="等线" w:cs="Times New Roman"/>
          <w:color w:val="auto"/>
          <w:sz w:val="22"/>
        </w:rPr>
        <w:lastRenderedPageBreak/>
        <w:t>one discarding principle of DL reception and UL transmission can be considered which is to maximize system capacity</w:t>
      </w:r>
      <w:r w:rsidRPr="00746A4B">
        <w:rPr>
          <w:rFonts w:eastAsia="等线" w:cs="Times New Roman"/>
          <w:color w:val="auto"/>
          <w:sz w:val="22"/>
        </w:rPr>
        <w:t>.</w:t>
      </w:r>
    </w:p>
    <w:p w:rsidR="00C51E81" w:rsidRPr="00746A4B" w:rsidRDefault="00C51E81">
      <w:pPr>
        <w:pStyle w:val="af0"/>
        <w:rPr>
          <w:rFonts w:eastAsia="等线" w:cs="Times New Roman"/>
          <w:color w:val="auto"/>
          <w:sz w:val="22"/>
        </w:rPr>
      </w:pPr>
    </w:p>
    <w:p w:rsidR="00C51E81" w:rsidRPr="00746A4B" w:rsidRDefault="00AF2858">
      <w:pPr>
        <w:spacing w:line="320" w:lineRule="exact"/>
        <w:jc w:val="both"/>
        <w:rPr>
          <w:rFonts w:ascii="Times New Roman" w:eastAsia="等线" w:hAnsi="Times New Roman" w:cs="Times New Roman"/>
          <w:b/>
          <w:i/>
        </w:rPr>
      </w:pPr>
      <w:r w:rsidRPr="00746A4B">
        <w:rPr>
          <w:rFonts w:ascii="Times New Roman" w:eastAsia="等线" w:hAnsi="Times New Roman" w:cs="Times New Roman"/>
          <w:b/>
          <w:i/>
        </w:rPr>
        <w:t xml:space="preserve">Proposal 3: Define a new rule to handle of collision between DL reception and UL transmission for </w:t>
      </w:r>
      <w:r w:rsidRPr="00746A4B">
        <w:rPr>
          <w:rFonts w:ascii="Times New Roman" w:hAnsi="Times New Roman" w:cs="Times New Roman"/>
          <w:b/>
          <w:i/>
        </w:rPr>
        <w:t>HD-FDD Redcap UEs and eRedCap UEs for FR1-NTN</w:t>
      </w:r>
      <w:r w:rsidRPr="00746A4B">
        <w:rPr>
          <w:rFonts w:ascii="Times New Roman" w:eastAsia="等线" w:hAnsi="Times New Roman" w:cs="Times New Roman"/>
          <w:b/>
          <w:i/>
        </w:rPr>
        <w:t xml:space="preserve"> can be considered.</w:t>
      </w:r>
    </w:p>
    <w:p w:rsidR="00C51E81" w:rsidRPr="00746A4B" w:rsidRDefault="00AF2858">
      <w:pPr>
        <w:pStyle w:val="21"/>
        <w:spacing w:line="320" w:lineRule="exact"/>
        <w:rPr>
          <w:sz w:val="22"/>
          <w:szCs w:val="22"/>
        </w:rPr>
      </w:pPr>
      <w:r w:rsidRPr="00746A4B">
        <w:rPr>
          <w:sz w:val="22"/>
          <w:szCs w:val="22"/>
        </w:rPr>
        <w:t>SIB19 reception under NTN scenario</w:t>
      </w:r>
    </w:p>
    <w:p w:rsidR="00C51E81" w:rsidRPr="00746A4B" w:rsidRDefault="00AF2858">
      <w:pPr>
        <w:spacing w:line="320" w:lineRule="exact"/>
        <w:jc w:val="both"/>
        <w:rPr>
          <w:rFonts w:ascii="Times New Roman" w:hAnsi="Times New Roman" w:cs="Times New Roman"/>
        </w:rPr>
      </w:pPr>
      <w:r w:rsidRPr="00746A4B">
        <w:rPr>
          <w:rFonts w:ascii="Times New Roman" w:hAnsi="Times New Roman" w:cs="Times New Roman"/>
        </w:rPr>
        <w:t>In current specification, other system information (OSI</w:t>
      </w:r>
      <w:r w:rsidRPr="00746A4B">
        <w:rPr>
          <w:rFonts w:ascii="Times New Roman" w:hAnsi="Times New Roman" w:cs="Times New Roman"/>
        </w:rPr>
        <w:t>) are configured/indicated by SIB1, a periodicity and SI window can be configured to UE, when more than one SIs have the same periodicity, then the SIs can be transmitted within a SI window, the order of the SIs are configured via SIB1, as show in figure 2</w:t>
      </w:r>
      <w:r w:rsidRPr="00746A4B">
        <w:rPr>
          <w:rFonts w:ascii="Times New Roman" w:hAnsi="Times New Roman" w:cs="Times New Roman"/>
        </w:rPr>
        <w:t xml:space="preserve">. However, with this case, the collision between SIB19 reception and UL transmission will be happened. </w:t>
      </w:r>
    </w:p>
    <w:p w:rsidR="00C51E81" w:rsidRPr="00746A4B" w:rsidRDefault="00AF2858">
      <w:pPr>
        <w:jc w:val="center"/>
        <w:rPr>
          <w:rFonts w:ascii="Times New Roman" w:hAnsi="Times New Roman" w:cs="Times New Roman"/>
        </w:rPr>
      </w:pPr>
      <w:r w:rsidRPr="00746A4B">
        <w:rPr>
          <w:rFonts w:ascii="Times New Roman" w:hAnsi="Times New Roman" w:cs="Times New Roman"/>
        </w:rPr>
        <w:object w:dxaOrig="8300" w:dyaOrig="2041">
          <v:shape id="_x0000_i1026" type="#_x0000_t75" style="width:415.05pt;height:101.95pt" o:ole="">
            <v:imagedata r:id="rId12" o:title=""/>
          </v:shape>
          <o:OLEObject Type="Embed" ProgID="Visio.Drawing.15" ShapeID="_x0000_i1026" DrawAspect="Content" ObjectID="_1773855894" r:id="rId13"/>
        </w:object>
      </w:r>
    </w:p>
    <w:p w:rsidR="00C51E81" w:rsidRPr="00746A4B" w:rsidRDefault="00AF2858">
      <w:pPr>
        <w:jc w:val="center"/>
        <w:rPr>
          <w:rFonts w:ascii="Times New Roman" w:hAnsi="Times New Roman" w:cs="Times New Roman"/>
        </w:rPr>
      </w:pPr>
      <w:r w:rsidRPr="00746A4B">
        <w:rPr>
          <w:rFonts w:ascii="Times New Roman" w:hAnsi="Times New Roman" w:cs="Times New Roman"/>
        </w:rPr>
        <w:t>Figure 2, SI</w:t>
      </w:r>
      <w:r w:rsidR="00746A4B" w:rsidRPr="00746A4B">
        <w:rPr>
          <w:rFonts w:ascii="Times New Roman" w:hAnsi="Times New Roman" w:cs="Times New Roman"/>
        </w:rPr>
        <w:t>s</w:t>
      </w:r>
      <w:r w:rsidRPr="00746A4B">
        <w:rPr>
          <w:rFonts w:ascii="Times New Roman" w:hAnsi="Times New Roman" w:cs="Times New Roman"/>
        </w:rPr>
        <w:t xml:space="preserve"> pattern in time domain</w:t>
      </w:r>
    </w:p>
    <w:p w:rsidR="00C51E81" w:rsidRPr="00746A4B" w:rsidRDefault="00AF2858">
      <w:pPr>
        <w:spacing w:line="320" w:lineRule="exact"/>
        <w:jc w:val="both"/>
        <w:rPr>
          <w:rFonts w:ascii="Times New Roman" w:hAnsi="Times New Roman" w:cs="Times New Roman"/>
        </w:rPr>
      </w:pPr>
      <w:r w:rsidRPr="00746A4B">
        <w:rPr>
          <w:rFonts w:ascii="Times New Roman" w:eastAsia="等线" w:hAnsi="Times New Roman" w:cs="Times New Roman"/>
        </w:rPr>
        <w:t xml:space="preserve">For </w:t>
      </w:r>
      <w:r w:rsidRPr="00746A4B">
        <w:rPr>
          <w:rFonts w:ascii="Times New Roman" w:hAnsi="Times New Roman" w:cs="Times New Roman"/>
        </w:rPr>
        <w:t xml:space="preserve">HD-FDD Redcap UEs and eRedCap UEs for FR1-NTN, the UE need to receive SIB19 to </w:t>
      </w:r>
      <w:r w:rsidRPr="00746A4B">
        <w:rPr>
          <w:rFonts w:ascii="Times New Roman" w:hAnsi="Times New Roman" w:cs="Times New Roman"/>
        </w:rPr>
        <w:t>acquire information of satellite (e.g</w:t>
      </w:r>
      <w:r w:rsidRPr="00746A4B">
        <w:rPr>
          <w:rFonts w:ascii="Times New Roman" w:hAnsi="Times New Roman" w:cs="Times New Roman"/>
          <w:lang w:eastAsia="zh-CN"/>
        </w:rPr>
        <w:t xml:space="preserve">., </w:t>
      </w:r>
      <w:r w:rsidRPr="00746A4B">
        <w:rPr>
          <w:rFonts w:ascii="Times New Roman" w:hAnsi="Times New Roman" w:cs="Times New Roman"/>
        </w:rPr>
        <w:t>ephemeris) timely, due to collision between SIB19 reception and UL transmission, some opportunity for SIB19 receiving will be missed, especially for HD-FDD redcap UE, thus, the current rules for SIB19 reception and u</w:t>
      </w:r>
      <w:r w:rsidRPr="00746A4B">
        <w:rPr>
          <w:rFonts w:ascii="Times New Roman" w:hAnsi="Times New Roman" w:cs="Times New Roman"/>
        </w:rPr>
        <w:t xml:space="preserve">plink transmission is not suitable any more, the opportunity of SIB 19 reception for HD-FDD Redcap UEs and eRedCap UEs need to guarantee. </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 xml:space="preserve">Proposal 4: Opportunity of SIB 19 reception </w:t>
      </w:r>
      <w:r w:rsidRPr="00746A4B">
        <w:rPr>
          <w:rFonts w:ascii="Times New Roman" w:eastAsia="等线" w:hAnsi="Times New Roman" w:cs="Times New Roman"/>
          <w:b/>
          <w:i/>
        </w:rPr>
        <w:t xml:space="preserve">for </w:t>
      </w:r>
      <w:r w:rsidRPr="00746A4B">
        <w:rPr>
          <w:rFonts w:ascii="Times New Roman" w:hAnsi="Times New Roman" w:cs="Times New Roman"/>
          <w:b/>
          <w:i/>
        </w:rPr>
        <w:t>HD-FDD Redcap UEs and eRedCap UEs for FR1-NTN need to guarantee.</w:t>
      </w:r>
    </w:p>
    <w:p w:rsidR="00C51E81" w:rsidRPr="00746A4B" w:rsidRDefault="00AF2858">
      <w:pPr>
        <w:pStyle w:val="10"/>
        <w:keepNext w:val="0"/>
        <w:keepLines w:val="0"/>
        <w:widowControl w:val="0"/>
        <w:numPr>
          <w:ilvl w:val="0"/>
          <w:numId w:val="1"/>
        </w:numPr>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746A4B">
        <w:rPr>
          <w:rFonts w:ascii="Times New Roman" w:eastAsia="黑体" w:hAnsi="Times New Roman" w:cs="Times New Roman"/>
          <w:b/>
          <w:bCs/>
          <w:color w:val="auto"/>
          <w:sz w:val="22"/>
          <w:szCs w:val="22"/>
        </w:rPr>
        <w:t>Conc</w:t>
      </w:r>
      <w:r w:rsidRPr="00746A4B">
        <w:rPr>
          <w:rFonts w:ascii="Times New Roman" w:eastAsia="黑体" w:hAnsi="Times New Roman" w:cs="Times New Roman"/>
          <w:b/>
          <w:bCs/>
          <w:color w:val="auto"/>
          <w:sz w:val="22"/>
          <w:szCs w:val="22"/>
        </w:rPr>
        <w:t>lusion</w:t>
      </w:r>
    </w:p>
    <w:p w:rsidR="00C51E81" w:rsidRPr="00746A4B" w:rsidRDefault="00AF2858">
      <w:pPr>
        <w:spacing w:line="320" w:lineRule="exact"/>
        <w:jc w:val="both"/>
        <w:rPr>
          <w:rFonts w:ascii="Times New Roman" w:hAnsi="Times New Roman" w:cs="Times New Roman"/>
          <w:lang w:eastAsia="zh-CN"/>
        </w:rPr>
      </w:pPr>
      <w:r w:rsidRPr="00746A4B">
        <w:rPr>
          <w:rFonts w:ascii="Times New Roman" w:hAnsi="Times New Roman" w:cs="Times New Roman"/>
          <w:lang w:eastAsia="zh-CN"/>
        </w:rPr>
        <w:t>In this contribution, the following observations and proposals have been made:</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 xml:space="preserve">Observation1: For HD-FDD Redcap UEs and eRedCap UEs for FR1-NTN, if DL reception and UL transmission collision </w:t>
      </w:r>
      <w:r w:rsidRPr="00746A4B">
        <w:rPr>
          <w:rFonts w:ascii="Times New Roman" w:eastAsia="Malgun Gothic" w:hAnsi="Times New Roman" w:cs="Times New Roman"/>
          <w:b/>
          <w:i/>
        </w:rPr>
        <w:t xml:space="preserve">avoiding based on gNB scheduling mechanism, </w:t>
      </w:r>
      <w:r w:rsidRPr="00746A4B">
        <w:rPr>
          <w:rFonts w:ascii="Times New Roman" w:hAnsi="Times New Roman" w:cs="Times New Roman"/>
          <w:b/>
          <w:i/>
        </w:rPr>
        <w:t>resources waste</w:t>
      </w:r>
      <w:r w:rsidRPr="00746A4B">
        <w:rPr>
          <w:rFonts w:ascii="Times New Roman" w:hAnsi="Times New Roman" w:cs="Times New Roman"/>
          <w:b/>
          <w:i/>
        </w:rPr>
        <w:t xml:space="preserve"> will be caused due to TA reporting granularity</w:t>
      </w:r>
      <w:r w:rsidRPr="00746A4B">
        <w:rPr>
          <w:rFonts w:ascii="Times New Roman" w:eastAsia="Malgun Gothic" w:hAnsi="Times New Roman" w:cs="Times New Roman"/>
          <w:b/>
          <w:i/>
        </w:rPr>
        <w:t xml:space="preserve">. </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 xml:space="preserve">Observation 2: For HD-FDD Redcap UEs and eRedCap UEs for FR1-NTN, if DL reception and UL transmission collision </w:t>
      </w:r>
      <w:r w:rsidRPr="00746A4B">
        <w:rPr>
          <w:rFonts w:ascii="Times New Roman" w:eastAsia="Malgun Gothic" w:hAnsi="Times New Roman" w:cs="Times New Roman"/>
          <w:b/>
          <w:i/>
        </w:rPr>
        <w:t xml:space="preserve">avoiding based on gNB scheduling mechanism, </w:t>
      </w:r>
      <w:r w:rsidRPr="00746A4B">
        <w:rPr>
          <w:rFonts w:ascii="Times New Roman" w:hAnsi="Times New Roman" w:cs="Times New Roman"/>
          <w:b/>
          <w:i/>
        </w:rPr>
        <w:t>resources waste will be caused due to misalignment</w:t>
      </w:r>
      <w:r w:rsidRPr="00746A4B">
        <w:rPr>
          <w:rFonts w:ascii="Times New Roman" w:hAnsi="Times New Roman" w:cs="Times New Roman"/>
          <w:b/>
          <w:i/>
        </w:rPr>
        <w:t xml:space="preserve"> TA between gNB and UE</w:t>
      </w:r>
      <w:r w:rsidRPr="00746A4B">
        <w:rPr>
          <w:rFonts w:ascii="Times New Roman" w:eastAsia="Malgun Gothic" w:hAnsi="Times New Roman" w:cs="Times New Roman"/>
          <w:b/>
          <w:i/>
        </w:rPr>
        <w:t>.</w:t>
      </w:r>
    </w:p>
    <w:p w:rsidR="00C51E81" w:rsidRPr="00746A4B" w:rsidRDefault="00AF2858">
      <w:pPr>
        <w:spacing w:line="320" w:lineRule="exact"/>
        <w:jc w:val="both"/>
        <w:rPr>
          <w:rFonts w:ascii="Times New Roman" w:hAnsi="Times New Roman" w:cs="Times New Roman"/>
          <w:b/>
          <w:i/>
          <w:iCs/>
          <w:lang w:eastAsia="ko-KR"/>
        </w:rPr>
      </w:pPr>
      <w:r w:rsidRPr="00746A4B">
        <w:rPr>
          <w:rFonts w:ascii="Times New Roman" w:hAnsi="Times New Roman" w:cs="Times New Roman"/>
          <w:b/>
          <w:i/>
          <w:iCs/>
          <w:lang w:eastAsia="ko-KR"/>
        </w:rPr>
        <w:t>Pro</w:t>
      </w:r>
      <w:r w:rsidRPr="00746A4B">
        <w:rPr>
          <w:rFonts w:ascii="Times New Roman" w:hAnsi="Times New Roman" w:cs="Times New Roman"/>
          <w:b/>
          <w:i/>
          <w:iCs/>
        </w:rPr>
        <w:t>posal</w:t>
      </w:r>
      <w:r w:rsidRPr="00746A4B">
        <w:rPr>
          <w:rFonts w:ascii="Times New Roman" w:hAnsi="Times New Roman" w:cs="Times New Roman"/>
          <w:b/>
          <w:i/>
          <w:iCs/>
          <w:lang w:eastAsia="ko-KR"/>
        </w:rPr>
        <w:t xml:space="preserve"> 1: </w:t>
      </w:r>
      <w:r w:rsidRPr="00746A4B">
        <w:rPr>
          <w:rFonts w:ascii="Times New Roman" w:hAnsi="Times New Roman" w:cs="Times New Roman"/>
          <w:b/>
          <w:i/>
        </w:rPr>
        <w:t>For HD-FDD Redcap UEs and eRedCap UEs for FR1-NTN</w:t>
      </w:r>
      <w:r w:rsidRPr="00746A4B">
        <w:rPr>
          <w:rFonts w:ascii="Times New Roman" w:hAnsi="Times New Roman" w:cs="Times New Roman"/>
          <w:b/>
          <w:i/>
          <w:iCs/>
          <w:lang w:eastAsia="ko-KR"/>
        </w:rPr>
        <w:t xml:space="preserve">, TA report with finer granularity can be considered. </w:t>
      </w:r>
    </w:p>
    <w:p w:rsidR="00C51E81" w:rsidRPr="00746A4B" w:rsidRDefault="00AF2858">
      <w:pPr>
        <w:spacing w:line="320" w:lineRule="exact"/>
        <w:jc w:val="both"/>
        <w:rPr>
          <w:rFonts w:ascii="Times New Roman" w:hAnsi="Times New Roman" w:cs="Times New Roman"/>
          <w:b/>
        </w:rPr>
      </w:pPr>
      <w:r w:rsidRPr="00746A4B">
        <w:rPr>
          <w:rFonts w:ascii="Times New Roman" w:hAnsi="Times New Roman" w:cs="Times New Roman"/>
          <w:b/>
          <w:i/>
          <w:iCs/>
          <w:lang w:eastAsia="ko-KR"/>
        </w:rPr>
        <w:lastRenderedPageBreak/>
        <w:t xml:space="preserve">Proposal 2: </w:t>
      </w:r>
      <w:r w:rsidRPr="00746A4B">
        <w:rPr>
          <w:rFonts w:ascii="Times New Roman" w:hAnsi="Times New Roman" w:cs="Times New Roman"/>
          <w:b/>
          <w:i/>
        </w:rPr>
        <w:t>For HD-FDD Redcap UEs and eRedCap UEs for FR1-NTN</w:t>
      </w:r>
      <w:r w:rsidRPr="00746A4B">
        <w:rPr>
          <w:rFonts w:ascii="Times New Roman" w:hAnsi="Times New Roman" w:cs="Times New Roman"/>
          <w:b/>
          <w:i/>
          <w:iCs/>
          <w:lang w:eastAsia="ko-KR"/>
        </w:rPr>
        <w:t>,</w:t>
      </w:r>
      <w:r w:rsidRPr="00746A4B">
        <w:rPr>
          <w:rFonts w:ascii="Times New Roman" w:hAnsi="Times New Roman" w:cs="Times New Roman"/>
          <w:b/>
          <w:iCs/>
          <w:lang w:eastAsia="ko-KR"/>
        </w:rPr>
        <w:t xml:space="preserve"> TA update frequently to let gNB know the actual TA in time can be considered.</w:t>
      </w:r>
    </w:p>
    <w:p w:rsidR="00C51E81" w:rsidRPr="00746A4B" w:rsidRDefault="00AF2858">
      <w:pPr>
        <w:spacing w:line="320" w:lineRule="exact"/>
        <w:jc w:val="both"/>
        <w:rPr>
          <w:rFonts w:ascii="Times New Roman" w:eastAsia="等线" w:hAnsi="Times New Roman" w:cs="Times New Roman"/>
          <w:b/>
          <w:i/>
        </w:rPr>
      </w:pPr>
      <w:r w:rsidRPr="00746A4B">
        <w:rPr>
          <w:rFonts w:ascii="Times New Roman" w:eastAsia="等线" w:hAnsi="Times New Roman" w:cs="Times New Roman"/>
          <w:b/>
          <w:i/>
        </w:rPr>
        <w:t xml:space="preserve">Proposal 3: Define a new rule to handle of collision between DL reception and UL transmission for </w:t>
      </w:r>
      <w:r w:rsidRPr="00746A4B">
        <w:rPr>
          <w:rFonts w:ascii="Times New Roman" w:hAnsi="Times New Roman" w:cs="Times New Roman"/>
          <w:b/>
          <w:i/>
        </w:rPr>
        <w:t>HD-FDD Redcap UEs and eRedCap UEs for FR1-NTN</w:t>
      </w:r>
      <w:r w:rsidRPr="00746A4B">
        <w:rPr>
          <w:rFonts w:ascii="Times New Roman" w:eastAsia="等线" w:hAnsi="Times New Roman" w:cs="Times New Roman"/>
          <w:b/>
          <w:i/>
        </w:rPr>
        <w:t xml:space="preserve"> can be considered.</w:t>
      </w:r>
    </w:p>
    <w:p w:rsidR="00C51E81" w:rsidRPr="00746A4B" w:rsidRDefault="00AF2858">
      <w:pPr>
        <w:spacing w:line="320" w:lineRule="exact"/>
        <w:jc w:val="both"/>
        <w:rPr>
          <w:rFonts w:ascii="Times New Roman" w:hAnsi="Times New Roman" w:cs="Times New Roman"/>
          <w:b/>
          <w:i/>
        </w:rPr>
      </w:pPr>
      <w:r w:rsidRPr="00746A4B">
        <w:rPr>
          <w:rFonts w:ascii="Times New Roman" w:hAnsi="Times New Roman" w:cs="Times New Roman"/>
          <w:b/>
          <w:i/>
        </w:rPr>
        <w:t>Proposal 4: Op</w:t>
      </w:r>
      <w:r w:rsidRPr="00746A4B">
        <w:rPr>
          <w:rFonts w:ascii="Times New Roman" w:hAnsi="Times New Roman" w:cs="Times New Roman"/>
          <w:b/>
          <w:i/>
        </w:rPr>
        <w:t xml:space="preserve">portunity of SIB 19 reception </w:t>
      </w:r>
      <w:r w:rsidRPr="00746A4B">
        <w:rPr>
          <w:rFonts w:ascii="Times New Roman" w:eastAsia="等线" w:hAnsi="Times New Roman" w:cs="Times New Roman"/>
          <w:b/>
          <w:i/>
        </w:rPr>
        <w:t xml:space="preserve">for </w:t>
      </w:r>
      <w:r w:rsidRPr="00746A4B">
        <w:rPr>
          <w:rFonts w:ascii="Times New Roman" w:hAnsi="Times New Roman" w:cs="Times New Roman"/>
          <w:b/>
          <w:i/>
        </w:rPr>
        <w:t>HD-FDD Redcap UEs and eRedCap UEs for FR1-NTN need to guarantee.</w:t>
      </w:r>
    </w:p>
    <w:p w:rsidR="00C51E81" w:rsidRPr="00746A4B" w:rsidRDefault="00746A4B">
      <w:pPr>
        <w:pStyle w:val="10"/>
        <w:keepNext w:val="0"/>
        <w:keepLines w:val="0"/>
        <w:widowControl w:val="0"/>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746A4B">
        <w:rPr>
          <w:rFonts w:ascii="Times New Roman" w:eastAsia="黑体" w:hAnsi="Times New Roman" w:cs="Times New Roman"/>
          <w:b/>
          <w:bCs/>
          <w:color w:val="auto"/>
          <w:sz w:val="22"/>
          <w:szCs w:val="22"/>
        </w:rPr>
        <w:t xml:space="preserve">4. </w:t>
      </w:r>
      <w:r w:rsidR="00AF2858" w:rsidRPr="00746A4B">
        <w:rPr>
          <w:rFonts w:ascii="Times New Roman" w:eastAsia="黑体" w:hAnsi="Times New Roman" w:cs="Times New Roman"/>
          <w:b/>
          <w:bCs/>
          <w:color w:val="auto"/>
          <w:sz w:val="22"/>
          <w:szCs w:val="22"/>
        </w:rPr>
        <w:t>References</w:t>
      </w:r>
    </w:p>
    <w:p w:rsidR="00C51E81" w:rsidRPr="00746A4B" w:rsidRDefault="00AF2858">
      <w:pPr>
        <w:spacing w:after="0" w:line="320" w:lineRule="exact"/>
        <w:jc w:val="both"/>
        <w:rPr>
          <w:rFonts w:ascii="Times New Roman" w:eastAsia="Batang" w:hAnsi="Times New Roman" w:cs="Times New Roman"/>
          <w:lang w:eastAsia="zh-CN"/>
        </w:rPr>
      </w:pPr>
      <w:r w:rsidRPr="00746A4B">
        <w:rPr>
          <w:rFonts w:ascii="Times New Roman" w:eastAsia="Calibri" w:hAnsi="Times New Roman" w:cs="Times New Roman"/>
        </w:rPr>
        <w:t xml:space="preserve">[1] </w:t>
      </w:r>
      <w:r w:rsidRPr="00746A4B">
        <w:rPr>
          <w:rFonts w:ascii="Times New Roman" w:hAnsi="Times New Roman" w:cs="Times New Roman"/>
        </w:rPr>
        <w:t>RP-233108, New WID: Non-Terrestrial Networks (NTN) for NR Phase 3</w:t>
      </w:r>
      <w:r w:rsidRPr="00746A4B">
        <w:rPr>
          <w:rFonts w:ascii="Times New Roman" w:eastAsia="Batang" w:hAnsi="Times New Roman" w:cs="Times New Roman"/>
          <w:lang w:eastAsia="zh-CN"/>
        </w:rPr>
        <w:t>.</w:t>
      </w:r>
    </w:p>
    <w:p w:rsidR="00C51E81" w:rsidRPr="00746A4B" w:rsidRDefault="00AF2858">
      <w:pPr>
        <w:spacing w:after="0" w:line="320" w:lineRule="exact"/>
        <w:jc w:val="both"/>
        <w:rPr>
          <w:rFonts w:ascii="Times New Roman" w:eastAsia="Calibri" w:hAnsi="Times New Roman" w:cs="Times New Roman"/>
        </w:rPr>
      </w:pPr>
      <w:r w:rsidRPr="00746A4B">
        <w:rPr>
          <w:rFonts w:ascii="Times New Roman" w:eastAsia="Calibri" w:hAnsi="Times New Roman" w:cs="Times New Roman"/>
        </w:rPr>
        <w:t xml:space="preserve">[2] </w:t>
      </w:r>
      <w:r w:rsidR="00746A4B" w:rsidRPr="00746A4B">
        <w:rPr>
          <w:rFonts w:ascii="Times New Roman" w:hAnsi="Times New Roman" w:cs="Times New Roman"/>
          <w:lang w:eastAsia="zh-CN"/>
        </w:rPr>
        <w:t>3GPP RAN1 #116 meeting, Chairman notes.</w:t>
      </w:r>
    </w:p>
    <w:p w:rsidR="00C51E81" w:rsidRPr="00746A4B" w:rsidRDefault="00C51E81">
      <w:pPr>
        <w:spacing w:after="0" w:line="320" w:lineRule="exact"/>
        <w:jc w:val="both"/>
        <w:rPr>
          <w:rFonts w:ascii="Times New Roman" w:eastAsia="Calibri" w:hAnsi="Times New Roman" w:cs="Times New Roman"/>
        </w:rPr>
      </w:pPr>
    </w:p>
    <w:sectPr w:rsidR="00C51E81" w:rsidRPr="00746A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858" w:rsidRDefault="00AF2858">
      <w:pPr>
        <w:spacing w:line="240" w:lineRule="auto"/>
      </w:pPr>
      <w:r>
        <w:separator/>
      </w:r>
    </w:p>
  </w:endnote>
  <w:endnote w:type="continuationSeparator" w:id="0">
    <w:p w:rsidR="00AF2858" w:rsidRDefault="00AF28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default"/>
    <w:sig w:usb0="00000000" w:usb1="00000000" w:usb2="00000030" w:usb3="00000000" w:csb0="0008009F" w:csb1="00000000"/>
  </w:font>
  <w:font w:name="CambriaMath">
    <w:altName w:val="Times New Roman"/>
    <w:charset w:val="00"/>
    <w:family w:val="roman"/>
    <w:pitch w:val="default"/>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858" w:rsidRDefault="00AF2858">
      <w:pPr>
        <w:spacing w:after="0"/>
      </w:pPr>
      <w:r>
        <w:separator/>
      </w:r>
    </w:p>
  </w:footnote>
  <w:footnote w:type="continuationSeparator" w:id="0">
    <w:p w:rsidR="00AF2858" w:rsidRDefault="00AF28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1"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2"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3"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4"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9"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7195659"/>
    <w:multiLevelType w:val="multilevel"/>
    <w:tmpl w:val="7719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2"/>
  </w:num>
  <w:num w:numId="13">
    <w:abstractNumId w:val="13"/>
  </w:num>
  <w:num w:numId="14">
    <w:abstractNumId w:val="15"/>
  </w:num>
  <w:num w:numId="15">
    <w:abstractNumId w:val="10"/>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E0740"/>
    <w:rsid w:val="002E5381"/>
    <w:rsid w:val="002F26EA"/>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4F2B3D"/>
    <w:rsid w:val="004F59CB"/>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3AE1"/>
    <w:rsid w:val="00C86A16"/>
    <w:rsid w:val="00C87E4E"/>
    <w:rsid w:val="00C93604"/>
    <w:rsid w:val="00C9472C"/>
    <w:rsid w:val="00C97B15"/>
    <w:rsid w:val="00CA1D95"/>
    <w:rsid w:val="00CA272E"/>
    <w:rsid w:val="00CA66DB"/>
    <w:rsid w:val="00CB2750"/>
    <w:rsid w:val="00CC42CD"/>
    <w:rsid w:val="00CD1DEB"/>
    <w:rsid w:val="00CD25AE"/>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99AB8"/>
  <w15:docId w15:val="{D32FF95D-5670-4E9A-B1A4-302292C8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unhideWhenUsed="1"/>
    <w:lsdException w:name="header" w:qFormat="1"/>
    <w:lsdException w:name="footer" w:unhideWhenUsed="1"/>
    <w:lsdException w:name="index heading" w:uiPriority="0"/>
    <w:lsdException w:name="caption" w:uiPriority="0" w:qFormat="1"/>
    <w:lsdException w:name="table of figures" w:uiPriority="0"/>
    <w:lsdException w:name="envelope address" w:uiPriority="0"/>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semiHidden="1" w:unhideWhenUsed="1"/>
    <w:lsdException w:name="List Bullet" w:uiPriority="0"/>
    <w:lsdException w:name="List Number" w:uiPriority="0"/>
    <w:lsdException w:name="List 2" w:semiHidden="1" w:unhideWhenUsed="1"/>
    <w:lsdException w:name="List 3" w:uiPriority="0"/>
    <w:lsdException w:name="List 4" w:semiHidden="1" w:unhideWhenUsed="1"/>
    <w:lsdException w:name="List 5" w:semiHidden="1" w:unhideWhenUsed="1"/>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qFormat="1"/>
    <w:lsdException w:name="Body Text First Indent 2" w:uiPriority="0" w:qFormat="1"/>
    <w:lsdException w:name="Note Heading" w:semiHidden="1" w:unhideWhenUsed="1"/>
    <w:lsdException w:name="Body Text 2" w:uiPriority="0"/>
    <w:lsdException w:name="Body Text 3" w:semiHidden="1" w:unhideWhenUsed="1"/>
    <w:lsdException w:name="Body Text Indent 2" w:uiPriority="0" w:qFormat="1"/>
    <w:lsdException w:name="Body Text Indent 3" w:semiHidden="1" w:unhideWhenUsed="1"/>
    <w:lsdException w:name="Block Text" w:uiPriority="0"/>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autoRedefine/>
    <w:uiPriority w:val="9"/>
    <w:unhideWhenUsed/>
    <w:qFormat/>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basedOn w:val="a1"/>
    <w:next w:val="a1"/>
    <w:link w:val="32"/>
    <w:autoRedefine/>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autoRedefine/>
    <w:uiPriority w:val="9"/>
    <w:qFormat/>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basedOn w:val="a1"/>
    <w:next w:val="a1"/>
    <w:link w:val="52"/>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unhideWhenUsed/>
  </w:style>
  <w:style w:type="paragraph" w:styleId="61">
    <w:name w:val="index 6"/>
    <w:basedOn w:val="a1"/>
    <w:next w:val="a1"/>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autoRedefine/>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uiPriority w:val="99"/>
    <w:semiHidden/>
    <w:unhideWhenUsed/>
    <w:pPr>
      <w:ind w:leftChars="200" w:left="100" w:hangingChars="200" w:hanging="200"/>
      <w:contextualSpacing/>
    </w:pPr>
  </w:style>
  <w:style w:type="paragraph" w:styleId="af3">
    <w:name w:val="Block Text"/>
    <w:basedOn w:val="a1"/>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unhideWhenUsed/>
    <w:pPr>
      <w:spacing w:after="0" w:line="240" w:lineRule="auto"/>
    </w:pPr>
    <w:rPr>
      <w:sz w:val="18"/>
      <w:szCs w:val="18"/>
    </w:rPr>
  </w:style>
  <w:style w:type="paragraph" w:styleId="afa">
    <w:name w:val="footer"/>
    <w:basedOn w:val="a1"/>
    <w:link w:val="afb"/>
    <w:uiPriority w:val="99"/>
    <w:unhideWhenUsed/>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uiPriority w:val="99"/>
    <w:semiHidden/>
    <w:unhideWhenUsed/>
    <w:pPr>
      <w:ind w:left="200" w:hangingChars="200" w:hanging="200"/>
      <w:contextualSpacing/>
    </w:pPr>
  </w:style>
  <w:style w:type="paragraph" w:styleId="aff3">
    <w:name w:val="footnote text"/>
    <w:basedOn w:val="a1"/>
    <w:link w:val="aff4"/>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unhideWhenUsed/>
    <w:rPr>
      <w:b/>
      <w:bCs/>
    </w:rPr>
  </w:style>
  <w:style w:type="paragraph" w:styleId="affb">
    <w:name w:val="Body Text First Indent"/>
    <w:basedOn w:val="a1"/>
    <w:link w:val="affc"/>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rPr>
      <w:sz w:val="24"/>
    </w:rPr>
  </w:style>
  <w:style w:type="character" w:styleId="afff1">
    <w:name w:val="FollowedHyperlink"/>
    <w:basedOn w:val="a2"/>
    <w:uiPriority w:val="99"/>
    <w:semiHidden/>
    <w:unhideWhenUsed/>
    <w:rPr>
      <w:color w:val="954F72" w:themeColor="followedHyperlink"/>
      <w:u w:val="single"/>
    </w:rPr>
  </w:style>
  <w:style w:type="character" w:styleId="afff2">
    <w:name w:val="Emphasis"/>
    <w:basedOn w:val="a2"/>
    <w:uiPriority w:val="20"/>
    <w:qFormat/>
  </w:style>
  <w:style w:type="character" w:styleId="afff3">
    <w:name w:val="Hyperlink"/>
    <w:uiPriority w:val="99"/>
    <w:qFormat/>
    <w:rPr>
      <w:color w:val="0000FF"/>
      <w:u w:val="single"/>
    </w:rPr>
  </w:style>
  <w:style w:type="character" w:styleId="afff4">
    <w:name w:val="annotation reference"/>
    <w:basedOn w:val="a2"/>
    <w:unhideWhenUsed/>
    <w:qFormat/>
    <w:rPr>
      <w:sz w:val="21"/>
      <w:szCs w:val="21"/>
    </w:rPr>
  </w:style>
  <w:style w:type="character" w:styleId="afff5">
    <w:name w:val="footnote reference"/>
    <w:rPr>
      <w:vertAlign w:val="superscript"/>
    </w:rPr>
  </w:style>
  <w:style w:type="paragraph" w:styleId="afff6">
    <w:name w:val="No Spacing"/>
    <w:uiPriority w:val="1"/>
    <w:qFormat/>
    <w:rPr>
      <w:sz w:val="22"/>
      <w:szCs w:val="22"/>
      <w:lang w:eastAsia="en-US"/>
    </w:rPr>
  </w:style>
  <w:style w:type="table" w:customStyle="1" w:styleId="410">
    <w:name w:val="无格式表格 41"/>
    <w:basedOn w:val="a3"/>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uiPriority w:val="9"/>
    <w:rPr>
      <w:rFonts w:asciiTheme="majorHAnsi" w:eastAsiaTheme="majorEastAsia" w:hAnsiTheme="majorHAnsi" w:cstheme="majorBidi"/>
      <w:color w:val="2F5496" w:themeColor="accent1" w:themeShade="BF"/>
      <w:sz w:val="32"/>
      <w:szCs w:val="32"/>
    </w:rPr>
  </w:style>
  <w:style w:type="paragraph" w:styleId="afff7">
    <w:name w:val="List Paragraph"/>
    <w:basedOn w:val="a1"/>
    <w:link w:val="afff8"/>
    <w:autoRedefine/>
    <w:uiPriority w:val="34"/>
    <w:qFormat/>
    <w:pPr>
      <w:ind w:left="720"/>
      <w:contextualSpacing/>
    </w:pPr>
  </w:style>
  <w:style w:type="character" w:customStyle="1" w:styleId="22">
    <w:name w:val="标题 2 字符"/>
    <w:basedOn w:val="a2"/>
    <w:link w:val="21"/>
    <w:uiPriority w:val="9"/>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Pr>
      <w:rFonts w:ascii="TimesNewRomanPSMT" w:hAnsi="TimesNewRomanPSMT" w:hint="default"/>
      <w:color w:val="000000"/>
      <w:sz w:val="20"/>
      <w:szCs w:val="20"/>
    </w:rPr>
  </w:style>
  <w:style w:type="character" w:customStyle="1" w:styleId="fontstyle21">
    <w:name w:val="fontstyle21"/>
    <w:basedOn w:val="a2"/>
    <w:rPr>
      <w:rFonts w:ascii="TimesNewRomanPS-ItalicMT" w:hAnsi="TimesNewRomanPS-ItalicMT" w:hint="default"/>
      <w:i/>
      <w:iCs/>
      <w:color w:val="000000"/>
      <w:sz w:val="20"/>
      <w:szCs w:val="20"/>
    </w:rPr>
  </w:style>
  <w:style w:type="character" w:customStyle="1" w:styleId="13">
    <w:name w:val="页眉 字符1"/>
    <w:link w:val="afc"/>
    <w:uiPriority w:val="99"/>
    <w:qFormat/>
    <w:rPr>
      <w:rFonts w:ascii="Arial" w:eastAsia="MS Mincho" w:hAnsi="Arial"/>
      <w:b/>
      <w:szCs w:val="24"/>
    </w:rPr>
  </w:style>
  <w:style w:type="character" w:customStyle="1" w:styleId="afff9">
    <w:name w:val="页眉 字符"/>
    <w:basedOn w:val="a2"/>
    <w:uiPriority w:val="99"/>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2"/>
  </w:style>
  <w:style w:type="character" w:customStyle="1" w:styleId="af9">
    <w:name w:val="批注框文本 字符"/>
    <w:basedOn w:val="a2"/>
    <w:link w:val="af8"/>
    <w:rPr>
      <w:sz w:val="18"/>
      <w:szCs w:val="18"/>
    </w:rPr>
  </w:style>
  <w:style w:type="character" w:customStyle="1" w:styleId="afb">
    <w:name w:val="页脚 字符"/>
    <w:basedOn w:val="a2"/>
    <w:link w:val="afa"/>
    <w:uiPriority w:val="99"/>
    <w:rPr>
      <w:sz w:val="18"/>
      <w:szCs w:val="18"/>
    </w:rPr>
  </w:style>
  <w:style w:type="character" w:customStyle="1" w:styleId="afff8">
    <w:name w:val="列出段落 字符"/>
    <w:link w:val="afff7"/>
    <w:uiPriority w:val="34"/>
    <w:qFormat/>
    <w:locked/>
  </w:style>
  <w:style w:type="paragraph" w:customStyle="1" w:styleId="Proposal">
    <w:name w:val="Proposal"/>
    <w:basedOn w:val="a1"/>
    <w:qFormat/>
    <w:pPr>
      <w:numPr>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style>
  <w:style w:type="character" w:customStyle="1" w:styleId="affa">
    <w:name w:val="批注主题 字符"/>
    <w:basedOn w:val="af"/>
    <w:link w:val="aff9"/>
    <w:rPr>
      <w:b/>
      <w:bCs/>
    </w:rPr>
  </w:style>
  <w:style w:type="table" w:customStyle="1" w:styleId="110">
    <w:name w:val="清单表 1 浅色1"/>
    <w:basedOn w:val="a3"/>
    <w:uiPriority w:val="46"/>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basedOn w:val="a2"/>
    <w:link w:val="31"/>
    <w:uiPriority w:val="9"/>
    <w:rPr>
      <w:rFonts w:ascii="Arial" w:eastAsia="Arial" w:hAnsi="Arial" w:cs="Arial"/>
      <w:b/>
      <w:sz w:val="21"/>
      <w:szCs w:val="20"/>
      <w:lang w:val="en-GB" w:eastAsia="zh-CN"/>
    </w:rPr>
  </w:style>
  <w:style w:type="character" w:customStyle="1" w:styleId="42">
    <w:name w:val="标题 4 字符"/>
    <w:basedOn w:val="a2"/>
    <w:link w:val="41"/>
    <w:uiPriority w:val="9"/>
    <w:rPr>
      <w:rFonts w:ascii="Times New Roman" w:eastAsia="Arial" w:hAnsi="Times New Roman" w:cs="Times New Roman"/>
      <w:b/>
      <w:sz w:val="21"/>
      <w:szCs w:val="20"/>
      <w:lang w:val="en-GB" w:eastAsia="zh-CN"/>
    </w:rPr>
  </w:style>
  <w:style w:type="character" w:customStyle="1" w:styleId="52">
    <w:name w:val="标题 5 字符"/>
    <w:basedOn w:val="a2"/>
    <w:link w:val="51"/>
    <w:rPr>
      <w:rFonts w:ascii="Times New Roman" w:eastAsia="Arial" w:hAnsi="Times New Roman" w:cs="Times New Roman"/>
      <w:b/>
      <w:sz w:val="21"/>
      <w:szCs w:val="20"/>
      <w:lang w:val="en-GB" w:eastAsia="zh-CN"/>
    </w:rPr>
  </w:style>
  <w:style w:type="character" w:customStyle="1" w:styleId="60">
    <w:name w:val="标题 6 字符"/>
    <w:basedOn w:val="a2"/>
    <w:link w:val="6"/>
    <w:rPr>
      <w:rFonts w:ascii="Times New Roman" w:eastAsia="Arial" w:hAnsi="Times New Roman" w:cs="Times New Roman"/>
      <w:i/>
      <w:szCs w:val="20"/>
      <w:lang w:val="en-GB" w:eastAsia="zh-CN"/>
    </w:rPr>
  </w:style>
  <w:style w:type="character" w:customStyle="1" w:styleId="70">
    <w:name w:val="标题 7 字符"/>
    <w:basedOn w:val="a2"/>
    <w:link w:val="7"/>
    <w:rPr>
      <w:rFonts w:ascii="Times New Roman" w:eastAsia="Arial" w:hAnsi="Times New Roman" w:cs="Times New Roman"/>
      <w:sz w:val="20"/>
      <w:szCs w:val="20"/>
      <w:lang w:val="en-GB" w:eastAsia="zh-CN"/>
    </w:rPr>
  </w:style>
  <w:style w:type="character" w:customStyle="1" w:styleId="80">
    <w:name w:val="标题 8 字符"/>
    <w:basedOn w:val="a2"/>
    <w:link w:val="8"/>
    <w:uiPriority w:val="9"/>
    <w:rPr>
      <w:rFonts w:ascii="Times New Roman" w:eastAsia="Arial" w:hAnsi="Times New Roman" w:cs="Times New Roman"/>
      <w:i/>
      <w:sz w:val="20"/>
      <w:szCs w:val="20"/>
      <w:lang w:val="en-GB" w:eastAsia="zh-CN"/>
    </w:rPr>
  </w:style>
  <w:style w:type="character" w:customStyle="1" w:styleId="90">
    <w:name w:val="标题 9 字符"/>
    <w:basedOn w:val="a2"/>
    <w:link w:val="9"/>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autoRedefine/>
    <w:qFormat/>
    <w:rPr>
      <w:rFonts w:ascii="Times New Roman" w:eastAsia="Arial" w:hAnsi="Times New Roman" w:cs="Times New Roman"/>
      <w:sz w:val="18"/>
      <w:szCs w:val="20"/>
      <w:lang w:val="en-GB" w:eastAsia="zh-CN"/>
    </w:rPr>
  </w:style>
  <w:style w:type="character" w:customStyle="1" w:styleId="af2">
    <w:name w:val="正文文本缩进 字符"/>
    <w:basedOn w:val="a2"/>
    <w:link w:val="af1"/>
    <w:autoRedefine/>
    <w:qFormat/>
    <w:rPr>
      <w:rFonts w:ascii="Times New Roman" w:eastAsia="Arial" w:hAnsi="Times New Roman" w:cs="Times New Roman"/>
      <w:sz w:val="18"/>
      <w:szCs w:val="20"/>
      <w:lang w:val="en-GB" w:eastAsia="zh-CN"/>
    </w:rPr>
  </w:style>
  <w:style w:type="character" w:customStyle="1" w:styleId="2b">
    <w:name w:val="正文首行缩进 2 字符"/>
    <w:basedOn w:val="af2"/>
    <w:link w:val="2a"/>
    <w:rPr>
      <w:rFonts w:ascii="Times New Roman" w:eastAsia="Arial" w:hAnsi="Times New Roman" w:cs="Times New Roman"/>
      <w:sz w:val="18"/>
      <w:szCs w:val="20"/>
      <w:lang w:val="en-GB" w:eastAsia="zh-CN"/>
    </w:rPr>
  </w:style>
  <w:style w:type="character" w:customStyle="1" w:styleId="affc">
    <w:name w:val="正文首行缩进 字符"/>
    <w:basedOn w:val="12"/>
    <w:link w:val="affb"/>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autoRedefine/>
    <w:qFormat/>
    <w:rPr>
      <w:rFonts w:ascii="Times New Roman" w:eastAsia="Arial" w:hAnsi="Times New Roman" w:cs="Times New Roman"/>
      <w:sz w:val="18"/>
      <w:szCs w:val="20"/>
      <w:lang w:val="en-GB" w:eastAsia="zh-CN"/>
    </w:rPr>
  </w:style>
  <w:style w:type="paragraph" w:customStyle="1" w:styleId="Bullets">
    <w:name w:val="Bullets"/>
    <w:basedOn w:val="a1"/>
    <w:autoRedefine/>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rPr>
      <w:rFonts w:ascii="Times New Roman" w:eastAsia="Arial" w:hAnsi="Times New Roman" w:cs="Times New Roman"/>
      <w:sz w:val="18"/>
      <w:szCs w:val="20"/>
      <w:lang w:val="en-GB" w:eastAsia="zh-CN"/>
    </w:rPr>
  </w:style>
  <w:style w:type="paragraph" w:customStyle="1" w:styleId="DeliveryPhrase">
    <w:name w:val="Delivery Phrase"/>
    <w:basedOn w:val="a1"/>
    <w:next w:val="a1"/>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rPr>
      <w:rFonts w:ascii="Times New Roman" w:eastAsia="Arial" w:hAnsi="Times New Roman" w:cs="Times New Roman"/>
      <w:sz w:val="18"/>
      <w:szCs w:val="20"/>
      <w:lang w:val="en-GB" w:eastAsia="zh-CN"/>
    </w:rPr>
  </w:style>
  <w:style w:type="character" w:customStyle="1" w:styleId="a6">
    <w:name w:val="宏文本 字符"/>
    <w:basedOn w:val="a2"/>
    <w:link w:val="a5"/>
    <w:rPr>
      <w:rFonts w:ascii="Times New Roman" w:eastAsia="Times New Roman" w:hAnsi="Times New Roman" w:cs="Times New Roman"/>
      <w:sz w:val="18"/>
      <w:szCs w:val="20"/>
    </w:rPr>
  </w:style>
  <w:style w:type="character" w:customStyle="1" w:styleId="afe">
    <w:name w:val="签名 字符"/>
    <w:basedOn w:val="a2"/>
    <w:link w:val="afd"/>
    <w:rPr>
      <w:rFonts w:ascii="Times New Roman" w:eastAsia="Arial" w:hAnsi="Times New Roman" w:cs="Times New Roman"/>
      <w:sz w:val="18"/>
      <w:szCs w:val="20"/>
      <w:lang w:val="en-GB" w:eastAsia="zh-CN"/>
    </w:rPr>
  </w:style>
  <w:style w:type="character" w:customStyle="1" w:styleId="aff1">
    <w:name w:val="副标题 字符"/>
    <w:basedOn w:val="a2"/>
    <w:link w:val="aff0"/>
    <w:rPr>
      <w:rFonts w:ascii="Times New Roman" w:eastAsia="Arial" w:hAnsi="Times New Roman" w:cs="Times New Roman"/>
      <w:sz w:val="18"/>
      <w:szCs w:val="20"/>
      <w:lang w:val="en-GB" w:eastAsia="zh-CN"/>
    </w:rPr>
  </w:style>
  <w:style w:type="character" w:customStyle="1" w:styleId="aff8">
    <w:name w:val="标题 字符"/>
    <w:basedOn w:val="a2"/>
    <w:link w:val="aff7"/>
    <w:uiPriority w:val="10"/>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rPr>
      <w:rFonts w:ascii="Tahoma" w:eastAsia="Arial" w:hAnsi="Tahoma" w:cs="Tahoma"/>
      <w:sz w:val="18"/>
      <w:szCs w:val="20"/>
      <w:shd w:val="clear" w:color="auto" w:fill="000080"/>
      <w:lang w:val="en-GB" w:eastAsia="zh-CN"/>
    </w:rPr>
  </w:style>
  <w:style w:type="character" w:customStyle="1" w:styleId="af7">
    <w:name w:val="尾注文本 字符"/>
    <w:basedOn w:val="a2"/>
    <w:link w:val="af6"/>
    <w:rPr>
      <w:rFonts w:ascii="Times New Roman" w:eastAsia="Arial" w:hAnsi="Times New Roman" w:cs="Times New Roman"/>
      <w:sz w:val="20"/>
      <w:szCs w:val="20"/>
      <w:lang w:val="en-GB" w:eastAsia="zh-CN"/>
    </w:rPr>
  </w:style>
  <w:style w:type="table" w:customStyle="1" w:styleId="2c">
    <w:name w:val="网格型2"/>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style>
  <w:style w:type="character" w:customStyle="1" w:styleId="apple-converted-space">
    <w:name w:val="apple-converted-space"/>
  </w:style>
  <w:style w:type="character" w:customStyle="1" w:styleId="B1Char">
    <w:name w:val="B1 Char"/>
    <w:locked/>
    <w:rPr>
      <w:lang w:eastAsia="zh-CN"/>
    </w:rPr>
  </w:style>
  <w:style w:type="character" w:customStyle="1" w:styleId="a9">
    <w:name w:val="题注 字符"/>
    <w:link w:val="a8"/>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1"/>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Pr>
      <w:rFonts w:ascii="Times New Roman" w:eastAsia="Malgun Gothic" w:hAnsi="Times New Roman" w:cs="Batang"/>
      <w:sz w:val="20"/>
      <w:szCs w:val="20"/>
      <w:lang w:val="en-GB" w:eastAsia="ko-KR"/>
    </w:rPr>
  </w:style>
  <w:style w:type="paragraph" w:customStyle="1" w:styleId="17">
    <w:name w:val="修订1"/>
    <w:hidden/>
    <w:uiPriority w:val="99"/>
    <w:semiHidden/>
    <w:rPr>
      <w:rFonts w:ascii="Times New Roman" w:eastAsia="宋体" w:hAnsi="Times New Roman" w:cs="Times New Roman"/>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rPr>
      <w:rFonts w:eastAsia="Times New Roman"/>
    </w:rPr>
  </w:style>
  <w:style w:type="paragraph" w:customStyle="1" w:styleId="TH">
    <w:name w:val="TH"/>
    <w:basedOn w:val="a1"/>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2"/>
    <w:uiPriority w:val="99"/>
    <w:semiHidden/>
    <w:unhideWhenUsed/>
    <w:rPr>
      <w:color w:val="808080"/>
      <w:shd w:val="clear" w:color="auto" w:fill="E6E6E6"/>
    </w:rPr>
  </w:style>
  <w:style w:type="paragraph" w:customStyle="1" w:styleId="StyleHeading1NMPHeading1H1h11h12h13h14h15h16appheadin">
    <w:name w:val="Style Heading 1NMP Heading 1H1h11h12h13h14h15h16app headin..."/>
    <w:basedOn w:val="10"/>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1">
    <w:name w:val="样式1"/>
    <w:basedOn w:val="a1"/>
    <w:qFormat/>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2"/>
    <w:semiHidden/>
    <w:unhideWhenUsed/>
    <w:rPr>
      <w:color w:val="954F72"/>
      <w:u w:val="single"/>
    </w:rPr>
  </w:style>
  <w:style w:type="character" w:styleId="afffb">
    <w:name w:val="Placeholder Text"/>
    <w:basedOn w:val="a2"/>
    <w:uiPriority w:val="99"/>
    <w:semiHidden/>
    <w:rPr>
      <w:color w:val="808080"/>
    </w:rPr>
  </w:style>
  <w:style w:type="table" w:customStyle="1" w:styleId="4-120">
    <w:name w:val="网格表 4 - 着色 12"/>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uiPriority w:val="49"/>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rPr>
      <w:rFonts w:ascii="TimesNewRomanPSMT" w:hAnsi="TimesNewRomanPSMT" w:hint="default"/>
      <w:color w:val="000000"/>
      <w:sz w:val="54"/>
      <w:szCs w:val="54"/>
    </w:rPr>
  </w:style>
  <w:style w:type="paragraph" w:customStyle="1" w:styleId="TAN">
    <w:name w:val="TAN"/>
    <w:basedOn w:val="a1"/>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Pr>
      <w:rFonts w:ascii="Arial" w:eastAsia="Arial" w:hAnsi="Arial" w:cs="Times New Roman"/>
      <w:sz w:val="18"/>
      <w:szCs w:val="20"/>
      <w:lang w:val="en-GB"/>
    </w:rPr>
  </w:style>
  <w:style w:type="character" w:customStyle="1" w:styleId="number2">
    <w:name w:val="number2"/>
    <w:basedOn w:val="a2"/>
  </w:style>
  <w:style w:type="paragraph" w:customStyle="1" w:styleId="TAL">
    <w:name w:val="TAL"/>
    <w:basedOn w:val="a1"/>
    <w:link w:val="TALCar"/>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3"/>
    <w:uiPriority w:val="49"/>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Pr>
      <w:rFonts w:ascii="CambriaMath" w:hAnsi="CambriaMath" w:hint="default"/>
      <w:color w:val="000000"/>
      <w:sz w:val="20"/>
      <w:szCs w:val="20"/>
    </w:rPr>
  </w:style>
  <w:style w:type="character" w:customStyle="1" w:styleId="tgt1">
    <w:name w:val="tgt1"/>
    <w:basedOn w:val="a2"/>
  </w:style>
  <w:style w:type="table" w:customStyle="1" w:styleId="5-51">
    <w:name w:val="网格表 5 深色 - 着色 5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Pr>
      <w:rFonts w:ascii="Times New Roman" w:eastAsia="Times New Roman" w:hAnsi="Times New Roman" w:cs="Times New Roman"/>
      <w:sz w:val="20"/>
      <w:szCs w:val="20"/>
      <w:lang w:val="en-GB"/>
    </w:rPr>
  </w:style>
  <w:style w:type="table" w:customStyle="1" w:styleId="5-11">
    <w:name w:val="网格表 5 深色 - 着色 1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uiPriority w:val="49"/>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32">
    <w:name w:val="网格表 4 - 着色 32"/>
    <w:basedOn w:val="a3"/>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0">
    <w:name w:val="网格表 5 深色 - 着色 12"/>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character" w:customStyle="1" w:styleId="19">
    <w:name w:val="列出段落 字符1"/>
    <w:autoRedefine/>
    <w:uiPriority w:val="34"/>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14392</TotalTime>
  <Pages>5</Pages>
  <Words>1511</Words>
  <Characters>8614</Characters>
  <Application>Microsoft Office Word</Application>
  <DocSecurity>0</DocSecurity>
  <Lines>71</Lines>
  <Paragraphs>20</Paragraphs>
  <ScaleCrop>false</ScaleCrop>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697</cp:revision>
  <dcterms:created xsi:type="dcterms:W3CDTF">2020-05-12T12:32:00Z</dcterms:created>
  <dcterms:modified xsi:type="dcterms:W3CDTF">2024-04-05T12:58:00Z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2052-12.1.0.16417</vt:lpwstr>
  </property>
  <property fmtid="{D5CDD505-2E9C-101B-9397-08002B2CF9AE}" pid="10" name="ICV">
    <vt:lpwstr>CAFFA6700A1345549F011218CA37ED28_12</vt:lpwstr>
  </property>
</Properties>
</file>